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F35F" w14:textId="50404790" w:rsidR="00DD55A0" w:rsidRPr="00034A69" w:rsidRDefault="004A552A" w:rsidP="003469AE">
      <w:pPr>
        <w:pStyle w:val="Bezriadkovania"/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Darovacia</w:t>
      </w:r>
      <w:r w:rsidR="00DD55A0">
        <w:rPr>
          <w:rFonts w:cstheme="minorHAnsi"/>
          <w:b/>
          <w:sz w:val="28"/>
          <w:szCs w:val="28"/>
        </w:rPr>
        <w:t xml:space="preserve"> zmluva</w:t>
      </w:r>
      <w:r w:rsidR="005E0C0C">
        <w:rPr>
          <w:rFonts w:cstheme="minorHAnsi"/>
          <w:b/>
          <w:sz w:val="28"/>
          <w:szCs w:val="28"/>
        </w:rPr>
        <w:t xml:space="preserve"> a Zmluva o zriadení vecného bremena</w:t>
      </w:r>
    </w:p>
    <w:p w14:paraId="405A6E6F" w14:textId="325FC22E" w:rsidR="009269FD" w:rsidRDefault="009269FD" w:rsidP="009269FD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uzatvorená podľa § 628 a </w:t>
      </w:r>
      <w:proofErr w:type="spellStart"/>
      <w:r>
        <w:rPr>
          <w:rFonts w:cstheme="minorHAnsi"/>
          <w:sz w:val="24"/>
          <w:szCs w:val="24"/>
        </w:rPr>
        <w:t>nasl</w:t>
      </w:r>
      <w:proofErr w:type="spellEnd"/>
      <w:r>
        <w:rPr>
          <w:rFonts w:cstheme="minorHAnsi"/>
          <w:sz w:val="24"/>
          <w:szCs w:val="24"/>
        </w:rPr>
        <w:t>.</w:t>
      </w:r>
      <w:r w:rsidR="003C123D">
        <w:rPr>
          <w:rFonts w:cstheme="minorHAnsi"/>
          <w:sz w:val="24"/>
          <w:szCs w:val="24"/>
        </w:rPr>
        <w:t xml:space="preserve"> a § 151n a </w:t>
      </w:r>
      <w:proofErr w:type="spellStart"/>
      <w:r w:rsidR="003C123D">
        <w:rPr>
          <w:rFonts w:cstheme="minorHAnsi"/>
          <w:sz w:val="24"/>
          <w:szCs w:val="24"/>
        </w:rPr>
        <w:t>nasl</w:t>
      </w:r>
      <w:proofErr w:type="spellEnd"/>
      <w:r w:rsidR="003C123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zákona č. 40/1964 Zb. Občiansky zákonník v znení neskorších predpisov (ďalej len „Občiansky zákonník“)</w:t>
      </w:r>
    </w:p>
    <w:p w14:paraId="07AAF361" w14:textId="77777777" w:rsidR="00DD55A0" w:rsidRDefault="00DD55A0" w:rsidP="003469AE">
      <w:pPr>
        <w:pStyle w:val="Bezriadkovania"/>
        <w:spacing w:line="276" w:lineRule="auto"/>
        <w:rPr>
          <w:rFonts w:cstheme="minorHAnsi"/>
          <w:sz w:val="24"/>
          <w:szCs w:val="24"/>
        </w:rPr>
      </w:pPr>
    </w:p>
    <w:p w14:paraId="07AAF362" w14:textId="77777777" w:rsidR="00DD55A0" w:rsidRDefault="00DD55A0" w:rsidP="003469AE">
      <w:pPr>
        <w:pStyle w:val="Bezriadkovania"/>
        <w:spacing w:line="276" w:lineRule="auto"/>
        <w:rPr>
          <w:rFonts w:cstheme="minorHAnsi"/>
          <w:sz w:val="24"/>
          <w:szCs w:val="24"/>
        </w:rPr>
      </w:pPr>
    </w:p>
    <w:p w14:paraId="25CB1E80" w14:textId="5C1E3A57" w:rsidR="007A0E49" w:rsidRDefault="007A0E49" w:rsidP="007A0E49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Darca</w:t>
      </w:r>
      <w:r w:rsidR="001A0C0A">
        <w:rPr>
          <w:rFonts w:cstheme="minorHAnsi"/>
          <w:b/>
          <w:sz w:val="24"/>
          <w:szCs w:val="24"/>
        </w:rPr>
        <w:t xml:space="preserve"> a Oprávnený z vecného bremena:</w:t>
      </w:r>
    </w:p>
    <w:p w14:paraId="7C5DDE00" w14:textId="038BA3ED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</w:t>
      </w:r>
      <w:r w:rsidR="005B35E5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81AAD79" w14:textId="77777777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727DBE04" w14:textId="77777777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CEF8F18" w14:textId="77777777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D517E6E" w14:textId="0B597ADD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2CB1740" w14:textId="4ED75DC7" w:rsidR="00DC36DA" w:rsidRDefault="00DC36DA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Štátna príslušnosť: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A6C45AF" w14:textId="77777777" w:rsidR="007A0E49" w:rsidRDefault="007A0E49" w:rsidP="007A0E4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56BA3100" w14:textId="2E69ACF5" w:rsidR="007A0E49" w:rsidRDefault="007A0E49" w:rsidP="007A0E49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„darca“</w:t>
      </w:r>
      <w:r w:rsidR="003815EB">
        <w:rPr>
          <w:rFonts w:cstheme="minorHAnsi"/>
          <w:sz w:val="24"/>
          <w:szCs w:val="24"/>
        </w:rPr>
        <w:t xml:space="preserve"> alebo „oprávnený z vecného bremena“</w:t>
      </w:r>
      <w:r>
        <w:rPr>
          <w:rFonts w:cstheme="minorHAnsi"/>
          <w:sz w:val="24"/>
          <w:szCs w:val="24"/>
        </w:rPr>
        <w:t>)</w:t>
      </w:r>
    </w:p>
    <w:p w14:paraId="3FF6B274" w14:textId="77777777" w:rsidR="007A0E49" w:rsidRDefault="007A0E49" w:rsidP="007A0E4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7628E3BB" w14:textId="77777777" w:rsidR="007A0E49" w:rsidRDefault="007A0E49" w:rsidP="007A0E49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19B563BD" w14:textId="77777777" w:rsidR="007A0E49" w:rsidRDefault="007A0E49" w:rsidP="007A0E4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5EC0053A" w14:textId="35544DBD" w:rsidR="007A0E49" w:rsidRDefault="007A0E49" w:rsidP="007A0E49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Obdarovaný</w:t>
      </w:r>
      <w:r w:rsidR="005B1027">
        <w:rPr>
          <w:rFonts w:cstheme="minorHAnsi"/>
          <w:b/>
          <w:sz w:val="24"/>
          <w:szCs w:val="24"/>
        </w:rPr>
        <w:t xml:space="preserve"> a Povinný z vecného bremena:</w:t>
      </w:r>
    </w:p>
    <w:p w14:paraId="07956B6C" w14:textId="1F1C5FD1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</w:t>
      </w:r>
      <w:r w:rsidR="005B35E5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A46D08D" w14:textId="77777777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9BB5B2E" w14:textId="77777777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3A5E921" w14:textId="77777777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EED3C4E" w14:textId="3246D2DF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2147154" w14:textId="454C85D2" w:rsidR="00DC36DA" w:rsidRDefault="00DC36DA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Štátna príslušnosť: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E2F4158" w14:textId="77777777" w:rsidR="007A0E49" w:rsidRDefault="007A0E49" w:rsidP="007A0E49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35EAB1F9" w14:textId="01A02E51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„obdarovaný“</w:t>
      </w:r>
      <w:r w:rsidR="00B2645F">
        <w:rPr>
          <w:rFonts w:cstheme="minorHAnsi"/>
          <w:sz w:val="24"/>
          <w:szCs w:val="24"/>
        </w:rPr>
        <w:t xml:space="preserve"> alebo „povinný z vecného bremena</w:t>
      </w:r>
      <w:r w:rsidR="00B2645F"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07BA719B" w14:textId="77777777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6A4FA1D" w14:textId="77777777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21BE3DB" w14:textId="77777777" w:rsidR="007A0E49" w:rsidRDefault="007A0E49" w:rsidP="007A0E49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30120AD" w14:textId="77777777" w:rsidR="007A0E49" w:rsidRDefault="007A0E49" w:rsidP="007A0E49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</w:t>
      </w:r>
    </w:p>
    <w:p w14:paraId="2D4F57B4" w14:textId="77777777" w:rsidR="007A0E49" w:rsidRDefault="007A0E49" w:rsidP="007A0E49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Úvodné ustanovenie</w:t>
      </w:r>
    </w:p>
    <w:p w14:paraId="57E45979" w14:textId="77777777" w:rsidR="007A0E49" w:rsidRDefault="007A0E49" w:rsidP="007A0E49">
      <w:pPr>
        <w:pStyle w:val="Bezriadkovania"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6E4962ED" w14:textId="7E486BB6" w:rsidR="007A0E49" w:rsidRPr="007A0E49" w:rsidRDefault="007A0E49" w:rsidP="007A0E49">
      <w:pPr>
        <w:pStyle w:val="Odsekzoznamu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7A0E49">
        <w:rPr>
          <w:rFonts w:cs="Calibri"/>
          <w:sz w:val="24"/>
          <w:szCs w:val="24"/>
        </w:rPr>
        <w:t xml:space="preserve">Darca je ......................... </w:t>
      </w:r>
      <w:r w:rsidRPr="007A0E49">
        <w:rPr>
          <w:rFonts w:cs="Calibri"/>
          <w:i/>
          <w:color w:val="00B050"/>
          <w:sz w:val="24"/>
          <w:szCs w:val="24"/>
        </w:rPr>
        <w:t>(výlučným vlastníkom / podielovým spoluvlastníkom v podiele.......[napr. 1/2] / bezpodielovým spoluvlastníkom)</w:t>
      </w:r>
      <w:r w:rsidRPr="007A0E49">
        <w:rPr>
          <w:rFonts w:cs="Calibri"/>
          <w:sz w:val="24"/>
          <w:szCs w:val="24"/>
        </w:rPr>
        <w:t xml:space="preserve"> nasledovných nehnuteľností, nachádzajúcich sa v katastrálnom území ........................., obec ........................., okres ......................... zapísaných na liste vlastníctva č. ......... vedenom Okresným úradom ........................., katastrálny odbor, ako:</w:t>
      </w:r>
    </w:p>
    <w:p w14:paraId="07AAF37E" w14:textId="77777777" w:rsidR="002A0C30" w:rsidRPr="00F9492A" w:rsidRDefault="002A0C30" w:rsidP="007A0E49">
      <w:pPr>
        <w:numPr>
          <w:ilvl w:val="1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F9492A">
        <w:rPr>
          <w:rFonts w:cs="Calibri"/>
          <w:sz w:val="24"/>
          <w:szCs w:val="24"/>
        </w:rPr>
        <w:t xml:space="preserve">stavba súpisné číslo ........., postavená na pozemku registra ......... </w:t>
      </w:r>
      <w:r w:rsidRPr="00F9492A">
        <w:rPr>
          <w:rFonts w:cs="Calibri"/>
          <w:i/>
          <w:color w:val="00B050"/>
          <w:sz w:val="24"/>
          <w:szCs w:val="24"/>
        </w:rPr>
        <w:t>(C / E)</w:t>
      </w:r>
      <w:r w:rsidRPr="00F9492A">
        <w:rPr>
          <w:rFonts w:cs="Calibri"/>
          <w:sz w:val="24"/>
          <w:szCs w:val="24"/>
        </w:rPr>
        <w:t xml:space="preserve">, </w:t>
      </w:r>
      <w:proofErr w:type="spellStart"/>
      <w:r w:rsidRPr="00F9492A">
        <w:rPr>
          <w:rFonts w:cs="Calibri"/>
          <w:sz w:val="24"/>
          <w:szCs w:val="24"/>
        </w:rPr>
        <w:t>parc</w:t>
      </w:r>
      <w:proofErr w:type="spellEnd"/>
      <w:r w:rsidRPr="00F9492A">
        <w:rPr>
          <w:rFonts w:cs="Calibri"/>
          <w:sz w:val="24"/>
          <w:szCs w:val="24"/>
        </w:rPr>
        <w:t xml:space="preserve">. č. ........., druh stavby: ......................... </w:t>
      </w:r>
      <w:r w:rsidRPr="00F9492A">
        <w:rPr>
          <w:rFonts w:cs="Calibri"/>
          <w:i/>
          <w:color w:val="00B050"/>
          <w:sz w:val="24"/>
          <w:szCs w:val="24"/>
        </w:rPr>
        <w:t>(doplniť druh stavby podľa údajov zapísaných na liste vlastníctva, napr. rodinný dom, maštaľ, sklad a pod...)</w:t>
      </w:r>
      <w:r w:rsidRPr="00F9492A">
        <w:rPr>
          <w:rFonts w:cs="Calibri"/>
          <w:color w:val="00B050"/>
          <w:sz w:val="24"/>
          <w:szCs w:val="24"/>
        </w:rPr>
        <w:t xml:space="preserve"> </w:t>
      </w:r>
      <w:r w:rsidRPr="00F9492A">
        <w:rPr>
          <w:rFonts w:cs="Calibri"/>
          <w:sz w:val="24"/>
          <w:szCs w:val="24"/>
        </w:rPr>
        <w:t>(ďalej len „stavba“),</w:t>
      </w:r>
    </w:p>
    <w:p w14:paraId="07AAF37F" w14:textId="434768D5" w:rsidR="00DD55A0" w:rsidRPr="00557CD5" w:rsidRDefault="002A0C30" w:rsidP="007A0E49">
      <w:pPr>
        <w:pStyle w:val="Odsekzoznamu"/>
        <w:numPr>
          <w:ilvl w:val="1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557CD5">
        <w:rPr>
          <w:rFonts w:cs="Calibri"/>
          <w:sz w:val="24"/>
          <w:szCs w:val="24"/>
        </w:rPr>
        <w:lastRenderedPageBreak/>
        <w:t xml:space="preserve">pozemok </w:t>
      </w:r>
      <w:r w:rsidR="005B35E5">
        <w:rPr>
          <w:rFonts w:cs="Calibri"/>
          <w:sz w:val="24"/>
          <w:szCs w:val="24"/>
        </w:rPr>
        <w:t xml:space="preserve">- </w:t>
      </w:r>
      <w:r w:rsidRPr="00557CD5">
        <w:rPr>
          <w:rFonts w:cs="Calibri"/>
          <w:sz w:val="24"/>
          <w:szCs w:val="24"/>
        </w:rPr>
        <w:t>parcel</w:t>
      </w:r>
      <w:r w:rsidR="005B35E5">
        <w:rPr>
          <w:rFonts w:cs="Calibri"/>
          <w:sz w:val="24"/>
          <w:szCs w:val="24"/>
        </w:rPr>
        <w:t>a</w:t>
      </w:r>
      <w:r w:rsidRPr="00557CD5">
        <w:rPr>
          <w:rFonts w:cs="Calibri"/>
          <w:sz w:val="24"/>
          <w:szCs w:val="24"/>
        </w:rPr>
        <w:t xml:space="preserve"> reg. ......... </w:t>
      </w:r>
      <w:r w:rsidRPr="00557CD5">
        <w:rPr>
          <w:rFonts w:cs="Calibri"/>
          <w:i/>
          <w:color w:val="00B050"/>
          <w:sz w:val="24"/>
          <w:szCs w:val="24"/>
        </w:rPr>
        <w:t>(C / E)</w:t>
      </w:r>
      <w:r w:rsidRPr="00557CD5">
        <w:rPr>
          <w:rFonts w:cs="Calibri"/>
          <w:sz w:val="24"/>
          <w:szCs w:val="24"/>
        </w:rPr>
        <w:t xml:space="preserve">, </w:t>
      </w:r>
      <w:proofErr w:type="spellStart"/>
      <w:r w:rsidRPr="00557CD5">
        <w:rPr>
          <w:rFonts w:cs="Calibri"/>
          <w:sz w:val="24"/>
          <w:szCs w:val="24"/>
        </w:rPr>
        <w:t>parc</w:t>
      </w:r>
      <w:proofErr w:type="spellEnd"/>
      <w:r w:rsidRPr="00557CD5">
        <w:rPr>
          <w:rFonts w:cs="Calibri"/>
          <w:sz w:val="24"/>
          <w:szCs w:val="24"/>
        </w:rPr>
        <w:t>. č. ........., o výmere ......... m</w:t>
      </w:r>
      <w:r w:rsidRPr="00557CD5">
        <w:rPr>
          <w:rFonts w:cs="Calibri"/>
          <w:sz w:val="24"/>
          <w:szCs w:val="24"/>
          <w:vertAlign w:val="superscript"/>
        </w:rPr>
        <w:t>2</w:t>
      </w:r>
      <w:r w:rsidRPr="00557CD5">
        <w:rPr>
          <w:rFonts w:cs="Calibri"/>
          <w:sz w:val="24"/>
          <w:szCs w:val="24"/>
        </w:rPr>
        <w:t xml:space="preserve">, druh pozemku: ......................... </w:t>
      </w:r>
      <w:r w:rsidRPr="00557CD5">
        <w:rPr>
          <w:rFonts w:cs="Calibri"/>
          <w:i/>
          <w:color w:val="00B050"/>
          <w:sz w:val="24"/>
          <w:szCs w:val="24"/>
        </w:rPr>
        <w:t>(doplniť druh pozemku podľa údajov zapísaných na liste vlastníctva, napr. zastavané plochy a</w:t>
      </w:r>
      <w:r w:rsidR="005B35E5">
        <w:rPr>
          <w:rFonts w:cs="Calibri"/>
          <w:i/>
          <w:color w:val="00B050"/>
          <w:sz w:val="24"/>
          <w:szCs w:val="24"/>
        </w:rPr>
        <w:t> </w:t>
      </w:r>
      <w:r w:rsidRPr="00557CD5">
        <w:rPr>
          <w:rFonts w:cs="Calibri"/>
          <w:i/>
          <w:color w:val="00B050"/>
          <w:sz w:val="24"/>
          <w:szCs w:val="24"/>
        </w:rPr>
        <w:t>nádvoria</w:t>
      </w:r>
      <w:r w:rsidR="005B35E5">
        <w:rPr>
          <w:rFonts w:cs="Calibri"/>
          <w:i/>
          <w:color w:val="00B050"/>
          <w:sz w:val="24"/>
          <w:szCs w:val="24"/>
        </w:rPr>
        <w:t>, záhrada</w:t>
      </w:r>
      <w:r w:rsidRPr="00557CD5">
        <w:rPr>
          <w:rFonts w:cs="Calibri"/>
          <w:i/>
          <w:color w:val="00B050"/>
          <w:sz w:val="24"/>
          <w:szCs w:val="24"/>
        </w:rPr>
        <w:t>)</w:t>
      </w:r>
      <w:r w:rsidRPr="00557CD5">
        <w:rPr>
          <w:rFonts w:cs="Calibri"/>
          <w:sz w:val="24"/>
          <w:szCs w:val="24"/>
        </w:rPr>
        <w:t>.</w:t>
      </w:r>
    </w:p>
    <w:p w14:paraId="07AAF380" w14:textId="77777777" w:rsidR="002A0C30" w:rsidRDefault="002A0C30" w:rsidP="003469AE">
      <w:pPr>
        <w:spacing w:after="0"/>
        <w:ind w:left="360"/>
        <w:jc w:val="both"/>
        <w:rPr>
          <w:rFonts w:cs="Calibri"/>
          <w:sz w:val="24"/>
          <w:szCs w:val="24"/>
        </w:rPr>
      </w:pPr>
    </w:p>
    <w:p w14:paraId="07AAF381" w14:textId="6C670690" w:rsidR="002A0C30" w:rsidRDefault="002A0C30" w:rsidP="003469AE">
      <w:pPr>
        <w:numPr>
          <w:ilvl w:val="0"/>
          <w:numId w:val="2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C36FC4">
        <w:rPr>
          <w:rFonts w:cstheme="minorHAnsi"/>
          <w:sz w:val="24"/>
          <w:szCs w:val="24"/>
        </w:rPr>
        <w:t xml:space="preserve">Nehnuteľnosti uvedené v ods. 1 tohto článku budú v tejto zmluve spoločne označované </w:t>
      </w:r>
      <w:r>
        <w:rPr>
          <w:rFonts w:cstheme="minorHAnsi"/>
          <w:sz w:val="24"/>
          <w:szCs w:val="24"/>
        </w:rPr>
        <w:t>aj ako „</w:t>
      </w:r>
      <w:r w:rsidR="00182301">
        <w:rPr>
          <w:rFonts w:cstheme="minorHAnsi"/>
          <w:sz w:val="24"/>
          <w:szCs w:val="24"/>
        </w:rPr>
        <w:t>darované nehnuteľnosti</w:t>
      </w:r>
      <w:r>
        <w:rPr>
          <w:rFonts w:cstheme="minorHAnsi"/>
          <w:sz w:val="24"/>
          <w:szCs w:val="24"/>
        </w:rPr>
        <w:t>“</w:t>
      </w:r>
      <w:r w:rsidRPr="00C36FC4">
        <w:rPr>
          <w:rFonts w:cstheme="minorHAnsi"/>
          <w:sz w:val="24"/>
          <w:szCs w:val="24"/>
        </w:rPr>
        <w:t>.</w:t>
      </w:r>
    </w:p>
    <w:p w14:paraId="07AAF382" w14:textId="77777777" w:rsidR="002A0C30" w:rsidRPr="00F31F1A" w:rsidRDefault="002A0C30" w:rsidP="003469AE">
      <w:pPr>
        <w:spacing w:after="0"/>
        <w:ind w:left="360"/>
        <w:jc w:val="both"/>
        <w:rPr>
          <w:rFonts w:cs="Calibri"/>
          <w:sz w:val="24"/>
          <w:szCs w:val="24"/>
        </w:rPr>
      </w:pPr>
    </w:p>
    <w:p w14:paraId="07AAF383" w14:textId="258D8487" w:rsidR="00DD55A0" w:rsidRDefault="00DD55A0" w:rsidP="003469AE">
      <w:pPr>
        <w:spacing w:after="0"/>
        <w:contextualSpacing/>
        <w:jc w:val="both"/>
        <w:rPr>
          <w:rStyle w:val="Hypertextovprepojenie"/>
          <w:i/>
          <w:color w:val="00B050"/>
          <w:sz w:val="24"/>
          <w:szCs w:val="24"/>
        </w:rPr>
      </w:pPr>
      <w:r>
        <w:rPr>
          <w:rFonts w:cs="Calibri"/>
          <w:i/>
          <w:color w:val="00B050"/>
          <w:sz w:val="24"/>
          <w:szCs w:val="24"/>
          <w:u w:val="single"/>
        </w:rPr>
        <w:t xml:space="preserve">Poznámka: ak vám nie sú známe </w:t>
      </w:r>
      <w:r w:rsidR="00C36FC4">
        <w:rPr>
          <w:rFonts w:cs="Calibri"/>
          <w:i/>
          <w:color w:val="00B050"/>
          <w:sz w:val="24"/>
          <w:szCs w:val="24"/>
          <w:u w:val="single"/>
        </w:rPr>
        <w:t>potrebné informácie o predmetných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nehnuteľnosti</w:t>
      </w:r>
      <w:r w:rsidR="00C36FC4">
        <w:rPr>
          <w:rFonts w:cs="Calibri"/>
          <w:i/>
          <w:color w:val="00B050"/>
          <w:sz w:val="24"/>
          <w:szCs w:val="24"/>
          <w:u w:val="single"/>
        </w:rPr>
        <w:t>ach,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môžete ich zistiť na príslušnom Okresnom úrade, katastrálnom odbore, na portáli </w:t>
      </w:r>
      <w:r w:rsidR="005B35E5" w:rsidRPr="005B35E5">
        <w:rPr>
          <w:sz w:val="24"/>
          <w:szCs w:val="24"/>
        </w:rPr>
        <w:t>https://kataster.skgeodesy.sk/eskn-portal/</w:t>
      </w:r>
      <w:r w:rsidR="00BD0271">
        <w:rPr>
          <w:rStyle w:val="Hypertextovprepojenie"/>
          <w:i/>
          <w:color w:val="00B050"/>
          <w:sz w:val="24"/>
          <w:szCs w:val="24"/>
        </w:rPr>
        <w:t xml:space="preserve"> alebo na portáli </w:t>
      </w:r>
      <w:hyperlink r:id="rId6" w:history="1">
        <w:r w:rsidR="00835BE4" w:rsidRPr="00C2392B">
          <w:rPr>
            <w:rStyle w:val="Hypertextovprepojenie"/>
            <w:i/>
            <w:sz w:val="24"/>
            <w:szCs w:val="24"/>
          </w:rPr>
          <w:t>https://zbgis.skgeodesy.sk/</w:t>
        </w:r>
      </w:hyperlink>
    </w:p>
    <w:p w14:paraId="4168B3BA" w14:textId="788D883B" w:rsidR="00835BE4" w:rsidRDefault="00835BE4" w:rsidP="003469AE">
      <w:pPr>
        <w:spacing w:after="0"/>
        <w:contextualSpacing/>
        <w:jc w:val="both"/>
        <w:rPr>
          <w:rStyle w:val="Hypertextovprepojenie"/>
          <w:i/>
          <w:color w:val="00B050"/>
          <w:sz w:val="24"/>
          <w:szCs w:val="24"/>
        </w:rPr>
      </w:pPr>
    </w:p>
    <w:p w14:paraId="68B039CA" w14:textId="52850793" w:rsidR="00835BE4" w:rsidRPr="00835BE4" w:rsidRDefault="00835BE4" w:rsidP="00835BE4">
      <w:pPr>
        <w:pStyle w:val="Odsekzoznamu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5BE4">
        <w:rPr>
          <w:rFonts w:cstheme="minorHAnsi"/>
          <w:sz w:val="24"/>
          <w:szCs w:val="24"/>
        </w:rPr>
        <w:t>Darovacia zmluva a Zmluva o zriadení vecného bremena budú ďalej označované ako „zmluva“, ak ďalej nie je výslovne uvedené inak alebo ak z obsahu jednotlivých ustanovení zmluvy nevyplýva, že sa týkajú len Darovacej zmluvy alebo len Zmluvy o zriadení vecného bremena.</w:t>
      </w:r>
    </w:p>
    <w:p w14:paraId="07AAF384" w14:textId="77777777" w:rsidR="00C36FC4" w:rsidRDefault="00C36FC4" w:rsidP="003469AE">
      <w:pPr>
        <w:spacing w:after="0"/>
        <w:contextualSpacing/>
      </w:pPr>
    </w:p>
    <w:p w14:paraId="07AAF385" w14:textId="77777777" w:rsidR="00C36FC4" w:rsidRPr="00C36FC4" w:rsidRDefault="00C36FC4" w:rsidP="003469AE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07AAF386" w14:textId="77777777" w:rsidR="003235D4" w:rsidRPr="00A133E1" w:rsidRDefault="003235D4" w:rsidP="003469AE">
      <w:pPr>
        <w:spacing w:after="0"/>
        <w:contextualSpacing/>
        <w:rPr>
          <w:rFonts w:cstheme="minorHAnsi"/>
          <w:sz w:val="24"/>
          <w:szCs w:val="24"/>
        </w:rPr>
      </w:pPr>
    </w:p>
    <w:p w14:paraId="07AAF387" w14:textId="77777777" w:rsidR="00C36FC4" w:rsidRPr="00C36FC4" w:rsidRDefault="00C36FC4" w:rsidP="003469AE">
      <w:pPr>
        <w:spacing w:after="0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Článok II</w:t>
      </w:r>
    </w:p>
    <w:p w14:paraId="07AAF388" w14:textId="200DBE2D" w:rsidR="00C36FC4" w:rsidRPr="00C36FC4" w:rsidRDefault="00C36FC4" w:rsidP="003469AE">
      <w:pPr>
        <w:spacing w:after="0"/>
        <w:contextualSpacing/>
        <w:jc w:val="center"/>
        <w:rPr>
          <w:rFonts w:cstheme="minorHAnsi"/>
          <w:b/>
          <w:sz w:val="28"/>
          <w:szCs w:val="28"/>
        </w:rPr>
      </w:pPr>
      <w:r w:rsidRPr="00C36FC4">
        <w:rPr>
          <w:rFonts w:cstheme="minorHAnsi"/>
          <w:b/>
          <w:sz w:val="28"/>
          <w:szCs w:val="28"/>
        </w:rPr>
        <w:t xml:space="preserve">Predmet </w:t>
      </w:r>
      <w:r w:rsidR="00835BE4">
        <w:rPr>
          <w:rFonts w:cstheme="minorHAnsi"/>
          <w:b/>
          <w:sz w:val="28"/>
          <w:szCs w:val="28"/>
        </w:rPr>
        <w:t xml:space="preserve">Darovacej </w:t>
      </w:r>
      <w:r w:rsidRPr="00C36FC4">
        <w:rPr>
          <w:rFonts w:cstheme="minorHAnsi"/>
          <w:b/>
          <w:sz w:val="28"/>
          <w:szCs w:val="28"/>
        </w:rPr>
        <w:t>zmluvy</w:t>
      </w:r>
    </w:p>
    <w:p w14:paraId="07AAF389" w14:textId="77777777" w:rsidR="00C36FC4" w:rsidRPr="00C36FC4" w:rsidRDefault="00C36FC4" w:rsidP="003469AE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1953BFD9" w14:textId="77777777" w:rsidR="006B7156" w:rsidRDefault="006B7156" w:rsidP="006B7156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Darca touto zmluvou bezodplatne prevádza na obdarovaného darované nehnuteľnosti, pričom obdarovaný uvedené nehnuteľnosti s vďakou prijíma a nadobúda ich do </w:t>
      </w:r>
      <w:r>
        <w:rPr>
          <w:rFonts w:cs="Calibri"/>
          <w:sz w:val="24"/>
          <w:szCs w:val="24"/>
        </w:rPr>
        <w:t xml:space="preserve">......................... </w:t>
      </w:r>
      <w:r>
        <w:rPr>
          <w:rFonts w:cs="Calibri"/>
          <w:i/>
          <w:color w:val="00B050"/>
          <w:sz w:val="24"/>
          <w:szCs w:val="24"/>
        </w:rPr>
        <w:t>(výlučného vlastníctva / podielového spoluvlastníctva v podiele.......[napr. 1/2] / bezpodielového spoluvlastníctva)</w:t>
      </w:r>
      <w:r>
        <w:rPr>
          <w:rFonts w:cs="Calibri"/>
          <w:sz w:val="24"/>
          <w:szCs w:val="24"/>
        </w:rPr>
        <w:t>.</w:t>
      </w:r>
    </w:p>
    <w:p w14:paraId="07AAF38D" w14:textId="77777777" w:rsidR="00A133E1" w:rsidRDefault="00A133E1" w:rsidP="003469AE">
      <w:pPr>
        <w:spacing w:after="0"/>
        <w:contextualSpacing/>
        <w:jc w:val="both"/>
        <w:rPr>
          <w:rFonts w:cs="Calibri"/>
          <w:i/>
          <w:color w:val="00B050"/>
          <w:sz w:val="24"/>
          <w:szCs w:val="24"/>
        </w:rPr>
      </w:pPr>
    </w:p>
    <w:p w14:paraId="07AAF38E" w14:textId="77777777" w:rsidR="003235D4" w:rsidRDefault="003235D4" w:rsidP="003469AE">
      <w:pPr>
        <w:spacing w:after="0"/>
        <w:contextualSpacing/>
        <w:jc w:val="both"/>
        <w:rPr>
          <w:rFonts w:cs="Calibri"/>
          <w:i/>
          <w:color w:val="00B050"/>
          <w:sz w:val="24"/>
          <w:szCs w:val="24"/>
        </w:rPr>
      </w:pPr>
    </w:p>
    <w:p w14:paraId="07AAF38F" w14:textId="77777777" w:rsidR="00305753" w:rsidRPr="00A133E1" w:rsidRDefault="00A133E1" w:rsidP="003469AE">
      <w:pPr>
        <w:spacing w:after="0"/>
        <w:ind w:right="10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Článok I</w:t>
      </w:r>
      <w:r w:rsidR="00305753">
        <w:rPr>
          <w:rFonts w:ascii="Calibri" w:hAnsi="Calibri" w:cs="Calibri"/>
          <w:b/>
          <w:sz w:val="28"/>
          <w:szCs w:val="28"/>
        </w:rPr>
        <w:t>II</w:t>
      </w:r>
    </w:p>
    <w:p w14:paraId="07AAF390" w14:textId="77777777" w:rsidR="00A133E1" w:rsidRPr="00021BD8" w:rsidRDefault="00A133E1" w:rsidP="003469AE">
      <w:pPr>
        <w:spacing w:after="0"/>
        <w:ind w:right="102"/>
        <w:jc w:val="center"/>
        <w:rPr>
          <w:rFonts w:ascii="Calibri" w:hAnsi="Calibri" w:cs="Calibri"/>
          <w:b/>
          <w:sz w:val="18"/>
          <w:szCs w:val="18"/>
        </w:rPr>
      </w:pPr>
      <w:r w:rsidRPr="00A133E1">
        <w:rPr>
          <w:rFonts w:ascii="Calibri" w:hAnsi="Calibri" w:cs="Calibri"/>
          <w:b/>
          <w:sz w:val="28"/>
          <w:szCs w:val="28"/>
        </w:rPr>
        <w:t xml:space="preserve">Popis </w:t>
      </w:r>
      <w:r w:rsidR="00D94B8A">
        <w:rPr>
          <w:rFonts w:ascii="Calibri" w:hAnsi="Calibri" w:cs="Calibri"/>
          <w:b/>
          <w:sz w:val="28"/>
          <w:szCs w:val="28"/>
        </w:rPr>
        <w:t>stavby</w:t>
      </w:r>
    </w:p>
    <w:p w14:paraId="07AAF391" w14:textId="77777777" w:rsidR="00A133E1" w:rsidRPr="00D72768" w:rsidRDefault="00A133E1" w:rsidP="003469AE">
      <w:pPr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07AAF392" w14:textId="65DB7534" w:rsidR="00A133E1" w:rsidRPr="00A133E1" w:rsidRDefault="00D94B8A" w:rsidP="003469AE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Stavba</w:t>
      </w:r>
      <w:r w:rsidR="00A133E1" w:rsidRPr="00A133E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je tvorená </w:t>
      </w:r>
      <w:r>
        <w:rPr>
          <w:rFonts w:cs="Calibri"/>
          <w:sz w:val="24"/>
          <w:szCs w:val="24"/>
        </w:rPr>
        <w:t>......... podlažiami, v rámci ktorých sa nachádza celkovo</w:t>
      </w:r>
      <w:r>
        <w:rPr>
          <w:rFonts w:ascii="Calibri" w:hAnsi="Calibri" w:cs="Calibri"/>
          <w:sz w:val="24"/>
          <w:szCs w:val="24"/>
        </w:rPr>
        <w:t xml:space="preserve"> </w:t>
      </w:r>
      <w:r w:rsidR="00A133E1" w:rsidRPr="00A133E1">
        <w:rPr>
          <w:rFonts w:ascii="Calibri" w:hAnsi="Calibri" w:cs="Calibri"/>
          <w:sz w:val="24"/>
          <w:szCs w:val="24"/>
        </w:rPr>
        <w:t> </w:t>
      </w:r>
      <w:r w:rsidR="00A133E1">
        <w:rPr>
          <w:rFonts w:cs="Calibri"/>
          <w:sz w:val="24"/>
          <w:szCs w:val="24"/>
        </w:rPr>
        <w:t>.........</w:t>
      </w:r>
      <w:r w:rsidR="00A133E1" w:rsidRPr="00A133E1">
        <w:rPr>
          <w:rFonts w:ascii="Calibri" w:hAnsi="Calibri" w:cs="Calibri"/>
          <w:sz w:val="24"/>
          <w:szCs w:val="24"/>
        </w:rPr>
        <w:t xml:space="preserve"> obytných miestností</w:t>
      </w:r>
      <w:r w:rsidR="000B354E">
        <w:rPr>
          <w:rFonts w:ascii="Calibri" w:hAnsi="Calibri" w:cs="Calibri"/>
          <w:sz w:val="24"/>
          <w:szCs w:val="24"/>
        </w:rPr>
        <w:t xml:space="preserve"> a nasledovné vedľajšie miestnosti: </w:t>
      </w:r>
      <w:r w:rsidR="006A3E4A">
        <w:rPr>
          <w:rFonts w:cs="Calibri"/>
          <w:sz w:val="24"/>
          <w:szCs w:val="24"/>
        </w:rPr>
        <w:t xml:space="preserve">......................... </w:t>
      </w:r>
      <w:r w:rsidR="006A3E4A" w:rsidRPr="006A3E4A">
        <w:rPr>
          <w:rFonts w:cs="Calibri"/>
          <w:i/>
          <w:color w:val="00B050"/>
          <w:sz w:val="24"/>
          <w:szCs w:val="24"/>
        </w:rPr>
        <w:t>(</w:t>
      </w:r>
      <w:r w:rsidR="000B354E">
        <w:rPr>
          <w:rFonts w:cs="Calibri"/>
          <w:i/>
          <w:color w:val="00B050"/>
          <w:sz w:val="24"/>
          <w:szCs w:val="24"/>
        </w:rPr>
        <w:t xml:space="preserve">napr. </w:t>
      </w:r>
      <w:r w:rsidR="00A133E1" w:rsidRPr="006A3E4A">
        <w:rPr>
          <w:rFonts w:ascii="Calibri" w:hAnsi="Calibri" w:cs="Calibri"/>
          <w:i/>
          <w:color w:val="00B050"/>
          <w:sz w:val="24"/>
          <w:szCs w:val="24"/>
        </w:rPr>
        <w:t xml:space="preserve">kuchyňa, hala, chodba, </w:t>
      </w:r>
      <w:r w:rsidR="00860FB7" w:rsidRPr="006A3E4A">
        <w:rPr>
          <w:rFonts w:ascii="Calibri" w:hAnsi="Calibri" w:cs="Calibri"/>
          <w:i/>
          <w:color w:val="00B050"/>
          <w:sz w:val="24"/>
          <w:szCs w:val="24"/>
        </w:rPr>
        <w:t>kúpeľňa</w:t>
      </w:r>
      <w:r w:rsidR="00A133E1" w:rsidRPr="006A3E4A">
        <w:rPr>
          <w:rFonts w:ascii="Calibri" w:hAnsi="Calibri" w:cs="Calibri"/>
          <w:i/>
          <w:color w:val="00B050"/>
          <w:sz w:val="24"/>
          <w:szCs w:val="24"/>
        </w:rPr>
        <w:t>, WC, pivničná kobka, loggia</w:t>
      </w:r>
      <w:r w:rsidR="006A3E4A" w:rsidRPr="006A3E4A">
        <w:rPr>
          <w:rFonts w:ascii="Calibri" w:hAnsi="Calibri" w:cs="Calibri"/>
          <w:i/>
          <w:color w:val="00B050"/>
          <w:sz w:val="24"/>
          <w:szCs w:val="24"/>
        </w:rPr>
        <w:t>,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 xml:space="preserve"> balkón, a pod.</w:t>
      </w:r>
      <w:r w:rsidR="006A3E4A" w:rsidRPr="006A3E4A">
        <w:rPr>
          <w:rFonts w:ascii="Calibri" w:hAnsi="Calibri" w:cs="Calibri"/>
          <w:i/>
          <w:color w:val="00B050"/>
          <w:sz w:val="24"/>
          <w:szCs w:val="24"/>
        </w:rPr>
        <w:t>)</w:t>
      </w:r>
      <w:r w:rsidR="00D72768">
        <w:rPr>
          <w:rFonts w:ascii="Calibri" w:hAnsi="Calibri" w:cs="Calibri"/>
          <w:sz w:val="24"/>
          <w:szCs w:val="24"/>
        </w:rPr>
        <w:t>.</w:t>
      </w:r>
    </w:p>
    <w:p w14:paraId="07AAF393" w14:textId="77777777" w:rsidR="00A133E1" w:rsidRPr="00D72768" w:rsidRDefault="00A133E1" w:rsidP="003469AE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07AAF394" w14:textId="2351F38C" w:rsidR="00A133E1" w:rsidRPr="006A3E4A" w:rsidRDefault="00A133E1" w:rsidP="003469AE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6A3E4A">
        <w:rPr>
          <w:rFonts w:ascii="Calibri" w:hAnsi="Calibri" w:cs="Calibri"/>
          <w:sz w:val="24"/>
          <w:szCs w:val="24"/>
        </w:rPr>
        <w:t xml:space="preserve">Celková výmera podlahovej plochy </w:t>
      </w:r>
      <w:r w:rsidR="000B354E">
        <w:rPr>
          <w:rFonts w:ascii="Calibri" w:hAnsi="Calibri" w:cs="Calibri"/>
          <w:sz w:val="24"/>
          <w:szCs w:val="24"/>
        </w:rPr>
        <w:t>miestností v stavbe</w:t>
      </w:r>
      <w:r w:rsidR="000B354E" w:rsidRPr="006A3E4A">
        <w:rPr>
          <w:rFonts w:ascii="Calibri" w:hAnsi="Calibri" w:cs="Calibri"/>
          <w:sz w:val="24"/>
          <w:szCs w:val="24"/>
        </w:rPr>
        <w:t xml:space="preserve"> </w:t>
      </w:r>
      <w:r w:rsidRPr="006A3E4A">
        <w:rPr>
          <w:rFonts w:ascii="Calibri" w:hAnsi="Calibri" w:cs="Calibri"/>
          <w:sz w:val="24"/>
          <w:szCs w:val="24"/>
        </w:rPr>
        <w:t xml:space="preserve">je </w:t>
      </w:r>
      <w:r w:rsidR="006A3E4A">
        <w:rPr>
          <w:rFonts w:cs="Calibri"/>
          <w:sz w:val="24"/>
          <w:szCs w:val="24"/>
        </w:rPr>
        <w:t>.........</w:t>
      </w:r>
      <w:r w:rsidRPr="006A3E4A">
        <w:rPr>
          <w:rFonts w:ascii="Calibri" w:hAnsi="Calibri" w:cs="Calibri"/>
          <w:sz w:val="24"/>
          <w:szCs w:val="24"/>
        </w:rPr>
        <w:t xml:space="preserve"> m</w:t>
      </w:r>
      <w:r w:rsidRPr="006A3E4A">
        <w:rPr>
          <w:rFonts w:ascii="Calibri" w:hAnsi="Calibri" w:cs="Calibri"/>
          <w:sz w:val="24"/>
          <w:szCs w:val="24"/>
          <w:vertAlign w:val="superscript"/>
        </w:rPr>
        <w:t>2</w:t>
      </w:r>
      <w:r w:rsidRPr="006A3E4A">
        <w:rPr>
          <w:rFonts w:ascii="Calibri" w:hAnsi="Calibri" w:cs="Calibri"/>
          <w:sz w:val="24"/>
          <w:szCs w:val="24"/>
        </w:rPr>
        <w:t>.</w:t>
      </w:r>
    </w:p>
    <w:p w14:paraId="07AAF395" w14:textId="77777777" w:rsidR="00A133E1" w:rsidRPr="00D72768" w:rsidRDefault="00A133E1" w:rsidP="003469AE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07AAF396" w14:textId="1E91FDA9" w:rsidR="00A133E1" w:rsidRPr="00C06241" w:rsidRDefault="00A133E1" w:rsidP="003469AE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C06241">
        <w:rPr>
          <w:rFonts w:ascii="Calibri" w:hAnsi="Calibri" w:cs="Calibri"/>
          <w:sz w:val="24"/>
          <w:szCs w:val="24"/>
        </w:rPr>
        <w:t xml:space="preserve">Súčasťou </w:t>
      </w:r>
      <w:r w:rsidR="003F4C7D">
        <w:rPr>
          <w:rFonts w:ascii="Calibri" w:hAnsi="Calibri" w:cs="Calibri"/>
          <w:sz w:val="24"/>
          <w:szCs w:val="24"/>
        </w:rPr>
        <w:t>s</w:t>
      </w:r>
      <w:r w:rsidR="00D94B8A">
        <w:rPr>
          <w:rFonts w:ascii="Calibri" w:hAnsi="Calibri" w:cs="Calibri"/>
          <w:sz w:val="24"/>
          <w:szCs w:val="24"/>
        </w:rPr>
        <w:t>tavby</w:t>
      </w:r>
      <w:r w:rsidRPr="00C06241">
        <w:rPr>
          <w:rFonts w:ascii="Calibri" w:hAnsi="Calibri" w:cs="Calibri"/>
          <w:sz w:val="24"/>
          <w:szCs w:val="24"/>
        </w:rPr>
        <w:t xml:space="preserve"> je je</w:t>
      </w:r>
      <w:r w:rsidR="00557CD5">
        <w:rPr>
          <w:rFonts w:ascii="Calibri" w:hAnsi="Calibri" w:cs="Calibri"/>
          <w:sz w:val="24"/>
          <w:szCs w:val="24"/>
        </w:rPr>
        <w:t>j</w:t>
      </w:r>
      <w:r w:rsidRPr="00C06241">
        <w:rPr>
          <w:rFonts w:ascii="Calibri" w:hAnsi="Calibri" w:cs="Calibri"/>
          <w:sz w:val="24"/>
          <w:szCs w:val="24"/>
        </w:rPr>
        <w:t xml:space="preserve"> vnútorné vybavenie, a</w:t>
      </w:r>
      <w:r w:rsidR="00C06241">
        <w:rPr>
          <w:rFonts w:ascii="Calibri" w:hAnsi="Calibri" w:cs="Calibri"/>
          <w:sz w:val="24"/>
          <w:szCs w:val="24"/>
        </w:rPr>
        <w:t> </w:t>
      </w:r>
      <w:r w:rsidRPr="00C06241">
        <w:rPr>
          <w:rFonts w:ascii="Calibri" w:hAnsi="Calibri" w:cs="Calibri"/>
          <w:sz w:val="24"/>
          <w:szCs w:val="24"/>
        </w:rPr>
        <w:t>to</w:t>
      </w:r>
      <w:r w:rsidR="00C06241">
        <w:rPr>
          <w:rFonts w:ascii="Calibri" w:hAnsi="Calibri" w:cs="Calibri"/>
          <w:sz w:val="24"/>
          <w:szCs w:val="24"/>
        </w:rPr>
        <w:t xml:space="preserve"> </w:t>
      </w:r>
      <w:r w:rsidR="00C06241">
        <w:rPr>
          <w:rFonts w:cs="Calibri"/>
          <w:sz w:val="24"/>
          <w:szCs w:val="24"/>
        </w:rPr>
        <w:t>.........................</w:t>
      </w:r>
      <w:r w:rsidRPr="00C06241">
        <w:rPr>
          <w:rFonts w:ascii="Calibri" w:hAnsi="Calibri" w:cs="Calibri"/>
          <w:sz w:val="24"/>
          <w:szCs w:val="24"/>
        </w:rPr>
        <w:t xml:space="preserve"> </w:t>
      </w:r>
      <w:r w:rsidR="00C06241" w:rsidRPr="00C06241">
        <w:rPr>
          <w:rFonts w:ascii="Calibri" w:hAnsi="Calibri" w:cs="Calibri"/>
          <w:color w:val="00B050"/>
          <w:sz w:val="24"/>
          <w:szCs w:val="24"/>
        </w:rPr>
        <w:t>(</w:t>
      </w:r>
      <w:r w:rsidR="000B354E">
        <w:rPr>
          <w:rFonts w:ascii="Calibri" w:hAnsi="Calibri" w:cs="Calibri"/>
          <w:i/>
          <w:iCs/>
          <w:color w:val="00B050"/>
          <w:sz w:val="24"/>
          <w:szCs w:val="24"/>
        </w:rPr>
        <w:t xml:space="preserve">napr. 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t>rozvody elektrickej inštalácie, rozvody ústredného kúrenia</w:t>
      </w:r>
      <w:r w:rsidR="00C06241">
        <w:rPr>
          <w:rFonts w:ascii="Calibri" w:hAnsi="Calibri" w:cs="Calibri"/>
          <w:i/>
          <w:color w:val="00B050"/>
          <w:sz w:val="24"/>
          <w:szCs w:val="24"/>
        </w:rPr>
        <w:t>, rozvody vody (SV a TÚV),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t xml:space="preserve"> rozvody</w:t>
      </w:r>
      <w:r w:rsidR="00D94B8A">
        <w:rPr>
          <w:rFonts w:ascii="Calibri" w:hAnsi="Calibri" w:cs="Calibri"/>
          <w:i/>
          <w:color w:val="00B050"/>
          <w:sz w:val="24"/>
          <w:szCs w:val="24"/>
        </w:rPr>
        <w:t xml:space="preserve"> plynu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t xml:space="preserve">, rozvody 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lastRenderedPageBreak/>
        <w:t>kuchynská linka, plynový sporák, vstavané skrine, zvonček, poštová schránka, telefónna prípojka</w:t>
      </w:r>
      <w:r w:rsidR="00C06241" w:rsidRPr="00C06241">
        <w:rPr>
          <w:rFonts w:ascii="Calibri" w:hAnsi="Calibri" w:cs="Calibri"/>
          <w:i/>
          <w:color w:val="00B050"/>
          <w:sz w:val="24"/>
          <w:szCs w:val="24"/>
        </w:rPr>
        <w:t>,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 xml:space="preserve"> a pod.</w:t>
      </w:r>
      <w:r w:rsidR="00C06241" w:rsidRPr="00C06241">
        <w:rPr>
          <w:rFonts w:ascii="Calibri" w:hAnsi="Calibri" w:cs="Calibri"/>
          <w:i/>
          <w:color w:val="00B050"/>
          <w:sz w:val="24"/>
          <w:szCs w:val="24"/>
        </w:rPr>
        <w:t>)</w:t>
      </w:r>
      <w:r w:rsidRPr="00C06241">
        <w:rPr>
          <w:rFonts w:ascii="Calibri" w:hAnsi="Calibri" w:cs="Calibri"/>
          <w:sz w:val="24"/>
          <w:szCs w:val="24"/>
        </w:rPr>
        <w:t>.</w:t>
      </w:r>
    </w:p>
    <w:p w14:paraId="07AAF397" w14:textId="77777777" w:rsidR="00A133E1" w:rsidRPr="002E340C" w:rsidRDefault="00A133E1" w:rsidP="003469AE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07AAF398" w14:textId="4121FE05" w:rsidR="00A133E1" w:rsidRPr="00DB7603" w:rsidRDefault="001C636F" w:rsidP="003469AE">
      <w:pPr>
        <w:pStyle w:val="Odsekzoznamu"/>
        <w:numPr>
          <w:ilvl w:val="0"/>
          <w:numId w:val="6"/>
        </w:numPr>
        <w:tabs>
          <w:tab w:val="clear" w:pos="720"/>
          <w:tab w:val="left" w:pos="360"/>
          <w:tab w:val="left" w:pos="810"/>
        </w:tabs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Obdarovaný</w:t>
      </w:r>
      <w:r w:rsidR="00860FB7">
        <w:rPr>
          <w:rFonts w:ascii="Calibri" w:hAnsi="Calibri" w:cs="Calibri"/>
          <w:sz w:val="24"/>
          <w:szCs w:val="24"/>
        </w:rPr>
        <w:t xml:space="preserve"> sa </w:t>
      </w:r>
      <w:r w:rsidR="00860FB7" w:rsidRPr="00860FB7">
        <w:rPr>
          <w:rFonts w:ascii="Calibri" w:hAnsi="Calibri" w:cs="Calibri"/>
          <w:sz w:val="24"/>
          <w:szCs w:val="24"/>
        </w:rPr>
        <w:t>pred uz</w:t>
      </w:r>
      <w:r w:rsidR="00860FB7">
        <w:rPr>
          <w:rFonts w:ascii="Calibri" w:hAnsi="Calibri" w:cs="Calibri"/>
          <w:sz w:val="24"/>
          <w:szCs w:val="24"/>
        </w:rPr>
        <w:t>avretím tejto zmluvy oboznámil s technickým</w:t>
      </w:r>
      <w:r w:rsidR="00860FB7" w:rsidRPr="00860FB7">
        <w:rPr>
          <w:rFonts w:ascii="Calibri" w:hAnsi="Calibri" w:cs="Calibri"/>
          <w:sz w:val="24"/>
          <w:szCs w:val="24"/>
        </w:rPr>
        <w:t xml:space="preserve"> stavom </w:t>
      </w:r>
      <w:r w:rsidR="00FC43B9">
        <w:rPr>
          <w:rFonts w:ascii="Calibri" w:hAnsi="Calibri" w:cs="Calibri"/>
          <w:sz w:val="24"/>
          <w:szCs w:val="24"/>
        </w:rPr>
        <w:t>s</w:t>
      </w:r>
      <w:r w:rsidR="00D94B8A">
        <w:rPr>
          <w:rFonts w:ascii="Calibri" w:hAnsi="Calibri" w:cs="Calibri"/>
          <w:sz w:val="24"/>
          <w:szCs w:val="24"/>
        </w:rPr>
        <w:t>tavby</w:t>
      </w:r>
      <w:r w:rsidR="00860FB7">
        <w:rPr>
          <w:rFonts w:ascii="Calibri" w:hAnsi="Calibri" w:cs="Calibri"/>
          <w:sz w:val="24"/>
          <w:szCs w:val="24"/>
        </w:rPr>
        <w:t xml:space="preserve"> obhliadkou na mieste a </w:t>
      </w:r>
      <w:r w:rsidR="00A133E1" w:rsidRPr="00C06241">
        <w:rPr>
          <w:rFonts w:ascii="Calibri" w:hAnsi="Calibri" w:cs="Calibri"/>
          <w:sz w:val="24"/>
          <w:szCs w:val="24"/>
        </w:rPr>
        <w:t xml:space="preserve"> technický stav </w:t>
      </w:r>
      <w:r w:rsidR="00FC43B9">
        <w:rPr>
          <w:rFonts w:ascii="Calibri" w:hAnsi="Calibri" w:cs="Calibri"/>
          <w:sz w:val="24"/>
          <w:szCs w:val="24"/>
        </w:rPr>
        <w:t>s</w:t>
      </w:r>
      <w:r w:rsidR="00D94B8A">
        <w:rPr>
          <w:rFonts w:ascii="Calibri" w:hAnsi="Calibri" w:cs="Calibri"/>
          <w:sz w:val="24"/>
          <w:szCs w:val="24"/>
        </w:rPr>
        <w:t>tavby</w:t>
      </w:r>
      <w:r w:rsidR="00CE77A9">
        <w:rPr>
          <w:rFonts w:ascii="Calibri" w:hAnsi="Calibri" w:cs="Calibri"/>
          <w:sz w:val="24"/>
          <w:szCs w:val="24"/>
        </w:rPr>
        <w:t xml:space="preserve"> je mu</w:t>
      </w:r>
      <w:r w:rsidR="00A133E1" w:rsidRPr="00C06241">
        <w:rPr>
          <w:rFonts w:ascii="Calibri" w:hAnsi="Calibri" w:cs="Calibri"/>
          <w:sz w:val="24"/>
          <w:szCs w:val="24"/>
        </w:rPr>
        <w:t xml:space="preserve"> dobre známy.</w:t>
      </w:r>
    </w:p>
    <w:p w14:paraId="07AAF399" w14:textId="77777777" w:rsidR="00DB7603" w:rsidRDefault="00DB7603" w:rsidP="003469AE">
      <w:pPr>
        <w:tabs>
          <w:tab w:val="num" w:pos="360"/>
          <w:tab w:val="left" w:pos="810"/>
        </w:tabs>
        <w:spacing w:after="0"/>
        <w:jc w:val="both"/>
        <w:rPr>
          <w:rFonts w:cstheme="minorHAnsi"/>
          <w:sz w:val="24"/>
          <w:szCs w:val="24"/>
        </w:rPr>
      </w:pPr>
    </w:p>
    <w:p w14:paraId="07AAF39A" w14:textId="77777777" w:rsidR="0088381A" w:rsidRDefault="009E2AF2" w:rsidP="003469AE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>Článok IV</w:t>
      </w:r>
    </w:p>
    <w:p w14:paraId="07AAF3AE" w14:textId="77777777" w:rsidR="005B1988" w:rsidRDefault="005B1988" w:rsidP="003469AE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5B1988">
        <w:rPr>
          <w:rFonts w:ascii="Calibri" w:hAnsi="Calibri" w:cs="Calibri"/>
          <w:b/>
          <w:sz w:val="28"/>
          <w:szCs w:val="18"/>
        </w:rPr>
        <w:t>Vyhlásenia zmluvných strán</w:t>
      </w:r>
    </w:p>
    <w:p w14:paraId="07AAF3AF" w14:textId="77777777" w:rsidR="005B1988" w:rsidRDefault="005B1988" w:rsidP="003469AE">
      <w:pPr>
        <w:spacing w:after="0"/>
        <w:ind w:right="102"/>
        <w:jc w:val="center"/>
        <w:rPr>
          <w:rFonts w:ascii="Calibri" w:hAnsi="Calibri" w:cs="Calibri"/>
          <w:b/>
          <w:sz w:val="24"/>
          <w:szCs w:val="18"/>
        </w:rPr>
      </w:pPr>
    </w:p>
    <w:p w14:paraId="07AAF3B0" w14:textId="2A035EE4" w:rsidR="005B1988" w:rsidRPr="007850AF" w:rsidRDefault="003D2DE5" w:rsidP="003469AE">
      <w:pPr>
        <w:spacing w:after="0"/>
        <w:ind w:left="360" w:right="102" w:hanging="360"/>
        <w:jc w:val="both"/>
        <w:rPr>
          <w:rFonts w:ascii="Calibri" w:hAnsi="Calibri" w:cs="Calibri"/>
          <w:iCs/>
          <w:color w:val="000000" w:themeColor="text1"/>
          <w:sz w:val="24"/>
          <w:szCs w:val="18"/>
        </w:rPr>
      </w:pPr>
      <w:r w:rsidRPr="007850AF">
        <w:rPr>
          <w:rFonts w:ascii="Calibri" w:hAnsi="Calibri" w:cs="Calibri"/>
          <w:iCs/>
          <w:color w:val="000000" w:themeColor="text1"/>
          <w:sz w:val="24"/>
          <w:szCs w:val="18"/>
        </w:rPr>
        <w:t>1.</w:t>
      </w:r>
      <w:r>
        <w:rPr>
          <w:rFonts w:ascii="Calibri" w:hAnsi="Calibri" w:cs="Calibri"/>
          <w:i/>
          <w:color w:val="00B050"/>
          <w:sz w:val="24"/>
          <w:szCs w:val="18"/>
        </w:rPr>
        <w:tab/>
      </w:r>
      <w:r w:rsidR="001C636F">
        <w:rPr>
          <w:rFonts w:ascii="Calibri" w:hAnsi="Calibri" w:cs="Calibri"/>
          <w:iCs/>
          <w:color w:val="000000" w:themeColor="text1"/>
          <w:sz w:val="24"/>
          <w:szCs w:val="18"/>
        </w:rPr>
        <w:t>Darca</w:t>
      </w:r>
      <w:r w:rsidR="005B1988" w:rsidRPr="007850AF">
        <w:rPr>
          <w:rFonts w:ascii="Calibri" w:hAnsi="Calibri" w:cs="Calibri"/>
          <w:iCs/>
          <w:color w:val="000000" w:themeColor="text1"/>
          <w:sz w:val="24"/>
          <w:szCs w:val="18"/>
        </w:rPr>
        <w:t xml:space="preserve"> vyhlasuje, že na </w:t>
      </w:r>
      <w:r w:rsidR="001C636F">
        <w:rPr>
          <w:rFonts w:ascii="Calibri" w:hAnsi="Calibri" w:cs="Calibri"/>
          <w:iCs/>
          <w:color w:val="000000" w:themeColor="text1"/>
          <w:sz w:val="24"/>
          <w:szCs w:val="18"/>
        </w:rPr>
        <w:t>darova</w:t>
      </w:r>
      <w:r w:rsidR="00884E53">
        <w:rPr>
          <w:rFonts w:ascii="Calibri" w:hAnsi="Calibri" w:cs="Calibri"/>
          <w:iCs/>
          <w:color w:val="000000" w:themeColor="text1"/>
          <w:sz w:val="24"/>
          <w:szCs w:val="18"/>
        </w:rPr>
        <w:t>ných nehnuteľnostiach</w:t>
      </w:r>
      <w:r w:rsidR="005B1988" w:rsidRPr="007850AF">
        <w:rPr>
          <w:rFonts w:ascii="Calibri" w:hAnsi="Calibri" w:cs="Calibri"/>
          <w:iCs/>
          <w:color w:val="000000" w:themeColor="text1"/>
          <w:sz w:val="24"/>
          <w:szCs w:val="18"/>
        </w:rPr>
        <w:t xml:space="preserve"> </w:t>
      </w:r>
      <w:r w:rsidR="005B1988" w:rsidRPr="007850AF">
        <w:rPr>
          <w:rFonts w:ascii="Calibri" w:hAnsi="Calibri" w:cs="Calibri"/>
          <w:iCs/>
          <w:sz w:val="24"/>
          <w:szCs w:val="18"/>
        </w:rPr>
        <w:t>neviaznu žiadne vecné a</w:t>
      </w:r>
      <w:r w:rsidR="009E2AF2" w:rsidRPr="007850AF">
        <w:rPr>
          <w:rFonts w:ascii="Calibri" w:hAnsi="Calibri" w:cs="Calibri"/>
          <w:iCs/>
          <w:sz w:val="24"/>
          <w:szCs w:val="18"/>
        </w:rPr>
        <w:t>ni záväzkové práva tretích osôb</w:t>
      </w:r>
      <w:r w:rsidR="007850AF" w:rsidRPr="007850AF">
        <w:rPr>
          <w:rFonts w:ascii="Calibri" w:hAnsi="Calibri" w:cs="Calibri"/>
          <w:iCs/>
          <w:sz w:val="24"/>
          <w:szCs w:val="18"/>
        </w:rPr>
        <w:t xml:space="preserve"> </w:t>
      </w:r>
      <w:r w:rsidR="007850AF">
        <w:rPr>
          <w:rFonts w:ascii="Calibri" w:hAnsi="Calibri" w:cs="Calibri"/>
          <w:iCs/>
          <w:sz w:val="24"/>
          <w:szCs w:val="18"/>
        </w:rPr>
        <w:t xml:space="preserve">s výnimkou: ............... </w:t>
      </w:r>
      <w:r w:rsidR="007850AF" w:rsidRPr="007850AF">
        <w:rPr>
          <w:rFonts w:ascii="Calibri" w:hAnsi="Calibri" w:cs="Calibri"/>
          <w:i/>
          <w:color w:val="00B050"/>
          <w:sz w:val="24"/>
          <w:szCs w:val="18"/>
        </w:rPr>
        <w:t xml:space="preserve">(uviesť prípadné ťarchy, ktoré viaznu na </w:t>
      </w:r>
      <w:r w:rsidR="00884E53">
        <w:rPr>
          <w:rFonts w:ascii="Calibri" w:hAnsi="Calibri" w:cs="Calibri"/>
          <w:i/>
          <w:color w:val="00B050"/>
          <w:sz w:val="24"/>
          <w:szCs w:val="18"/>
        </w:rPr>
        <w:t>darovaných nehnuteľnostiach</w:t>
      </w:r>
      <w:r w:rsidR="005B35E5">
        <w:rPr>
          <w:rFonts w:ascii="Calibri" w:hAnsi="Calibri" w:cs="Calibri"/>
          <w:i/>
          <w:color w:val="00B050"/>
          <w:sz w:val="24"/>
          <w:szCs w:val="18"/>
        </w:rPr>
        <w:t xml:space="preserve"> – zapísané sú na liste vlastníctva v časti C: ŤARCHY</w:t>
      </w:r>
      <w:r w:rsidR="007850AF" w:rsidRPr="007850AF">
        <w:rPr>
          <w:rFonts w:ascii="Calibri" w:hAnsi="Calibri" w:cs="Calibri"/>
          <w:i/>
          <w:color w:val="00B050"/>
          <w:sz w:val="24"/>
          <w:szCs w:val="18"/>
        </w:rPr>
        <w:t>)</w:t>
      </w:r>
      <w:r w:rsidR="009E2AF2" w:rsidRPr="007850AF">
        <w:rPr>
          <w:rFonts w:ascii="Calibri" w:hAnsi="Calibri" w:cs="Calibri"/>
          <w:iCs/>
          <w:sz w:val="24"/>
          <w:szCs w:val="18"/>
        </w:rPr>
        <w:t>.</w:t>
      </w:r>
    </w:p>
    <w:p w14:paraId="07AAF3B5" w14:textId="77777777" w:rsidR="005B1988" w:rsidRDefault="005B1988" w:rsidP="003469AE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07AAF3B6" w14:textId="2ED8662D" w:rsidR="005B1988" w:rsidRPr="00912F23" w:rsidRDefault="00884E53" w:rsidP="003469AE">
      <w:pPr>
        <w:pStyle w:val="Odsekzoznamu"/>
        <w:numPr>
          <w:ilvl w:val="0"/>
          <w:numId w:val="23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eastAsia="Lucida Sans Unicode" w:hAnsi="Calibri"/>
          <w:iCs/>
          <w:sz w:val="24"/>
        </w:rPr>
        <w:t>Darca</w:t>
      </w:r>
      <w:r w:rsidR="00BB5C77" w:rsidRPr="00B55F6F">
        <w:rPr>
          <w:rFonts w:ascii="Calibri" w:eastAsia="Lucida Sans Unicode" w:hAnsi="Calibri"/>
          <w:iCs/>
          <w:sz w:val="24"/>
        </w:rPr>
        <w:t xml:space="preserve"> vyhlasuje, že ku dňu podpisu tejto zmluvy sú uhradené všetky splatné dane a poplatky súvisiace s vlastníctvom a užívaním </w:t>
      </w:r>
      <w:r>
        <w:rPr>
          <w:rFonts w:ascii="Calibri" w:eastAsia="Lucida Sans Unicode" w:hAnsi="Calibri"/>
          <w:iCs/>
          <w:sz w:val="24"/>
        </w:rPr>
        <w:t>darovaných nehnuteľností</w:t>
      </w:r>
      <w:r w:rsidR="00BB5C77" w:rsidRPr="00B55F6F">
        <w:rPr>
          <w:rFonts w:ascii="Calibri" w:eastAsia="Lucida Sans Unicode" w:hAnsi="Calibri"/>
          <w:iCs/>
          <w:sz w:val="24"/>
        </w:rPr>
        <w:t xml:space="preserve">, </w:t>
      </w:r>
      <w:r w:rsidR="003D2DE5" w:rsidRPr="003D2DE5">
        <w:rPr>
          <w:rFonts w:ascii="Calibri" w:eastAsia="Lucida Sans Unicode" w:hAnsi="Calibri"/>
          <w:iCs/>
          <w:sz w:val="24"/>
        </w:rPr>
        <w:t>vo vzťahu k</w:t>
      </w:r>
      <w:r>
        <w:rPr>
          <w:rFonts w:ascii="Calibri" w:eastAsia="Lucida Sans Unicode" w:hAnsi="Calibri"/>
          <w:iCs/>
          <w:sz w:val="24"/>
        </w:rPr>
        <w:t> darovaným nehnuteľnostiam</w:t>
      </w:r>
      <w:r w:rsidR="003D2DE5" w:rsidRPr="003D2DE5">
        <w:rPr>
          <w:rFonts w:ascii="Calibri" w:eastAsia="Lucida Sans Unicode" w:hAnsi="Calibri"/>
          <w:iCs/>
          <w:sz w:val="24"/>
        </w:rPr>
        <w:t xml:space="preserve"> neexistujú žiadne neuspokojené nároky tretích osôb, vrátane štátnych orgánov a všetky dane, poplatky, pokuty spojené s užívaním </w:t>
      </w:r>
      <w:r w:rsidR="00FD446A">
        <w:rPr>
          <w:rFonts w:ascii="Calibri" w:eastAsia="Lucida Sans Unicode" w:hAnsi="Calibri"/>
          <w:iCs/>
          <w:sz w:val="24"/>
        </w:rPr>
        <w:t>stavby</w:t>
      </w:r>
      <w:r w:rsidR="003D2DE5" w:rsidRPr="003D2DE5">
        <w:rPr>
          <w:rFonts w:ascii="Calibri" w:eastAsia="Lucida Sans Unicode" w:hAnsi="Calibri"/>
          <w:iCs/>
          <w:sz w:val="24"/>
        </w:rPr>
        <w:t xml:space="preserve"> boli úplne zaplatené a vo vzťahu k</w:t>
      </w:r>
      <w:r>
        <w:rPr>
          <w:rFonts w:ascii="Calibri" w:eastAsia="Lucida Sans Unicode" w:hAnsi="Calibri"/>
          <w:iCs/>
          <w:sz w:val="24"/>
        </w:rPr>
        <w:t> darovaným nehnuteľnostiam</w:t>
      </w:r>
      <w:r w:rsidR="003D2DE5" w:rsidRPr="003D2DE5">
        <w:rPr>
          <w:rFonts w:ascii="Calibri" w:eastAsia="Lucida Sans Unicode" w:hAnsi="Calibri"/>
          <w:iCs/>
          <w:sz w:val="24"/>
        </w:rPr>
        <w:t xml:space="preserve"> neprebiehajú žiadne súdne, správne, exekučné alebo iné konania, v ktorých bol uplatnený akýkoľvek nárok, a podľa najlepšieho vedomia </w:t>
      </w:r>
      <w:r>
        <w:rPr>
          <w:rFonts w:ascii="Calibri" w:eastAsia="Lucida Sans Unicode" w:hAnsi="Calibri"/>
          <w:iCs/>
          <w:sz w:val="24"/>
        </w:rPr>
        <w:t>darcu</w:t>
      </w:r>
      <w:r w:rsidR="003D2DE5" w:rsidRPr="003D2DE5">
        <w:rPr>
          <w:rFonts w:ascii="Calibri" w:eastAsia="Lucida Sans Unicode" w:hAnsi="Calibri"/>
          <w:iCs/>
          <w:sz w:val="24"/>
        </w:rPr>
        <w:t xml:space="preserve"> uplatnenie takéhoto nároku nehrozí.</w:t>
      </w:r>
    </w:p>
    <w:p w14:paraId="6DFE44DE" w14:textId="77777777" w:rsidR="00912F23" w:rsidRPr="00912F23" w:rsidRDefault="00912F23" w:rsidP="00912F23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3B09271D" w14:textId="77777777" w:rsidR="00912F23" w:rsidRDefault="00912F23" w:rsidP="00912F23">
      <w:pPr>
        <w:pStyle w:val="Normln"/>
        <w:numPr>
          <w:ilvl w:val="0"/>
          <w:numId w:val="23"/>
        </w:numPr>
        <w:spacing w:line="276" w:lineRule="auto"/>
        <w:jc w:val="both"/>
        <w:rPr>
          <w:rFonts w:ascii="Calibri" w:eastAsia="Lucida Sans Unicode" w:hAnsi="Calibri"/>
          <w:iCs/>
          <w:sz w:val="24"/>
        </w:rPr>
      </w:pPr>
      <w:r>
        <w:rPr>
          <w:rFonts w:ascii="Calibri" w:eastAsia="Lucida Sans Unicode" w:hAnsi="Calibri"/>
          <w:iCs/>
          <w:sz w:val="24"/>
        </w:rPr>
        <w:t xml:space="preserve">V prípade, ak sa vyhlásenia darcu uvedené v ods. 1 alebo 2 tohto článku zmluvy ukážu ako nepravdivé, vznikne obdarovanému právo na odstúpenie od zmluvy. </w:t>
      </w:r>
    </w:p>
    <w:p w14:paraId="692E4BF3" w14:textId="77777777" w:rsidR="00912F23" w:rsidRDefault="00912F23" w:rsidP="00912F23">
      <w:pPr>
        <w:pStyle w:val="Normln"/>
        <w:spacing w:line="276" w:lineRule="auto"/>
        <w:ind w:left="360"/>
        <w:jc w:val="both"/>
        <w:rPr>
          <w:rFonts w:ascii="Calibri" w:eastAsia="Lucida Sans Unicode" w:hAnsi="Calibri"/>
          <w:iCs/>
          <w:sz w:val="24"/>
        </w:rPr>
      </w:pPr>
    </w:p>
    <w:p w14:paraId="3024ABA7" w14:textId="38DD2F76" w:rsidR="00912F23" w:rsidRDefault="00912F23" w:rsidP="00912F23">
      <w:pPr>
        <w:pStyle w:val="Odsekzoznamu"/>
        <w:numPr>
          <w:ilvl w:val="0"/>
          <w:numId w:val="23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eastAsia="Lucida Sans Unicode" w:hAnsi="Calibri"/>
          <w:iCs/>
          <w:sz w:val="24"/>
        </w:rPr>
        <w:t xml:space="preserve">Obdarovaný berie na vedomie, že v prípade, ak by sa v budúcnosti správal k darcovi alebo k členom darcovej rodiny v hrubom rozpore s dobrými mravmi, môže sa darca domáhať vrátenia </w:t>
      </w:r>
      <w:r w:rsidR="004512A3">
        <w:rPr>
          <w:rFonts w:ascii="Calibri" w:eastAsia="Lucida Sans Unicode" w:hAnsi="Calibri"/>
          <w:iCs/>
          <w:sz w:val="24"/>
        </w:rPr>
        <w:t>darovaných nehnuteľností</w:t>
      </w:r>
      <w:r>
        <w:rPr>
          <w:rFonts w:ascii="Calibri" w:eastAsia="Lucida Sans Unicode" w:hAnsi="Calibri"/>
          <w:iCs/>
          <w:sz w:val="24"/>
        </w:rPr>
        <w:t>.</w:t>
      </w:r>
    </w:p>
    <w:p w14:paraId="128C71CE" w14:textId="77777777" w:rsidR="00912F23" w:rsidRPr="00B55F6F" w:rsidRDefault="00912F23" w:rsidP="00912F23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07AAF3B7" w14:textId="77777777" w:rsidR="00BB5C77" w:rsidRPr="00BB5C77" w:rsidRDefault="00BB5C77" w:rsidP="003469AE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2BC9FD30" w14:textId="4E830B2C" w:rsidR="000D7F7C" w:rsidRDefault="000D7F7C" w:rsidP="000D7F7C">
      <w:pPr>
        <w:spacing w:after="0"/>
        <w:ind w:right="102"/>
        <w:jc w:val="center"/>
        <w:rPr>
          <w:rFonts w:ascii="Calibri" w:eastAsia="Lucida Sans Unicode" w:hAnsi="Calibri"/>
          <w:b/>
          <w:iCs/>
          <w:sz w:val="28"/>
        </w:rPr>
      </w:pPr>
      <w:r>
        <w:rPr>
          <w:rFonts w:ascii="Calibri" w:eastAsia="Lucida Sans Unicode" w:hAnsi="Calibri"/>
          <w:b/>
          <w:iCs/>
          <w:sz w:val="28"/>
        </w:rPr>
        <w:t>Článok V</w:t>
      </w:r>
    </w:p>
    <w:p w14:paraId="7F02EE81" w14:textId="77777777" w:rsidR="000D7F7C" w:rsidRDefault="000D7F7C" w:rsidP="000D7F7C">
      <w:pPr>
        <w:spacing w:after="0"/>
        <w:ind w:right="102"/>
        <w:jc w:val="center"/>
        <w:rPr>
          <w:rFonts w:ascii="Calibri" w:eastAsia="Lucida Sans Unicode" w:hAnsi="Calibri"/>
          <w:b/>
          <w:iCs/>
          <w:sz w:val="28"/>
        </w:rPr>
      </w:pPr>
      <w:r>
        <w:rPr>
          <w:rFonts w:ascii="Calibri" w:eastAsia="Lucida Sans Unicode" w:hAnsi="Calibri"/>
          <w:b/>
          <w:iCs/>
          <w:sz w:val="28"/>
        </w:rPr>
        <w:t>Zriadenie vecného bremena</w:t>
      </w:r>
    </w:p>
    <w:p w14:paraId="2E84C36D" w14:textId="77777777" w:rsidR="000D7F7C" w:rsidRPr="00AA1D37" w:rsidRDefault="000D7F7C" w:rsidP="000D7F7C">
      <w:pPr>
        <w:spacing w:after="0"/>
        <w:ind w:right="102"/>
        <w:jc w:val="center"/>
        <w:rPr>
          <w:rFonts w:ascii="Calibri" w:eastAsia="Lucida Sans Unicode" w:hAnsi="Calibri"/>
          <w:b/>
          <w:iCs/>
          <w:sz w:val="24"/>
        </w:rPr>
      </w:pPr>
    </w:p>
    <w:p w14:paraId="3649EA1D" w14:textId="3ED48A9D" w:rsidR="000D7F7C" w:rsidRDefault="000D7F7C" w:rsidP="000D7F7C">
      <w:pPr>
        <w:pStyle w:val="Odsekzoznamu"/>
        <w:numPr>
          <w:ilvl w:val="0"/>
          <w:numId w:val="33"/>
        </w:numPr>
        <w:spacing w:after="0"/>
        <w:ind w:right="102"/>
        <w:jc w:val="both"/>
        <w:rPr>
          <w:rFonts w:ascii="Calibri" w:eastAsia="Lucida Sans Unicode" w:hAnsi="Calibri"/>
          <w:iCs/>
          <w:sz w:val="24"/>
        </w:rPr>
      </w:pPr>
      <w:r w:rsidRPr="007E3973">
        <w:rPr>
          <w:rFonts w:ascii="Calibri" w:eastAsia="Lucida Sans Unicode" w:hAnsi="Calibri"/>
          <w:iCs/>
          <w:sz w:val="24"/>
        </w:rPr>
        <w:t xml:space="preserve">Účastníci zmluvy sa dohodli, že súčasne s darovaním sa k darovaným nehnuteľnostiam zriaďuje vecné bremeno v prospech oprávneného </w:t>
      </w:r>
      <w:r>
        <w:rPr>
          <w:rFonts w:ascii="Calibri" w:eastAsia="Lucida Sans Unicode" w:hAnsi="Calibri"/>
          <w:iCs/>
          <w:sz w:val="24"/>
        </w:rPr>
        <w:t xml:space="preserve">z vecného bremena </w:t>
      </w:r>
      <w:r w:rsidRPr="007E3973">
        <w:rPr>
          <w:rFonts w:ascii="Calibri" w:eastAsia="Lucida Sans Unicode" w:hAnsi="Calibri"/>
          <w:iCs/>
          <w:sz w:val="24"/>
        </w:rPr>
        <w:t xml:space="preserve">spočívajúce v práve uvedenej osoby </w:t>
      </w:r>
      <w:r w:rsidR="005B35E5">
        <w:rPr>
          <w:rFonts w:ascii="Calibri" w:eastAsia="Lucida Sans Unicode" w:hAnsi="Calibri"/>
          <w:iCs/>
          <w:sz w:val="24"/>
        </w:rPr>
        <w:t>doživotne</w:t>
      </w:r>
      <w:r w:rsidRPr="007E3973">
        <w:rPr>
          <w:rFonts w:ascii="Calibri" w:eastAsia="Lucida Sans Unicode" w:hAnsi="Calibri"/>
          <w:iCs/>
          <w:sz w:val="24"/>
        </w:rPr>
        <w:t xml:space="preserve"> bezodplatne užívať darované nehnuteľnosti</w:t>
      </w:r>
      <w:r w:rsidR="005B35E5">
        <w:rPr>
          <w:rFonts w:ascii="Calibri" w:eastAsia="Lucida Sans Unicode" w:hAnsi="Calibri"/>
          <w:iCs/>
          <w:sz w:val="24"/>
        </w:rPr>
        <w:t xml:space="preserve"> bez obmedzenia</w:t>
      </w:r>
      <w:r w:rsidRPr="007E3973">
        <w:rPr>
          <w:rFonts w:ascii="Calibri" w:eastAsia="Lucida Sans Unicode" w:hAnsi="Calibri"/>
          <w:iCs/>
          <w:sz w:val="24"/>
        </w:rPr>
        <w:t>. Zriadenie vecného bremena je bezodplatné.</w:t>
      </w:r>
    </w:p>
    <w:p w14:paraId="4CA7393E" w14:textId="77777777" w:rsidR="000D7F7C" w:rsidRDefault="000D7F7C" w:rsidP="000D7F7C">
      <w:pPr>
        <w:pStyle w:val="Odsekzoznamu"/>
        <w:spacing w:after="0"/>
        <w:ind w:left="360" w:right="102"/>
        <w:jc w:val="both"/>
        <w:rPr>
          <w:rFonts w:ascii="Calibri" w:eastAsia="Lucida Sans Unicode" w:hAnsi="Calibri"/>
          <w:iCs/>
          <w:sz w:val="24"/>
        </w:rPr>
      </w:pPr>
    </w:p>
    <w:p w14:paraId="464BF024" w14:textId="77777777" w:rsidR="000D7F7C" w:rsidRPr="007E3973" w:rsidRDefault="000D7F7C" w:rsidP="000D7F7C">
      <w:pPr>
        <w:pStyle w:val="Odsekzoznamu"/>
        <w:numPr>
          <w:ilvl w:val="0"/>
          <w:numId w:val="33"/>
        </w:numPr>
        <w:spacing w:after="0"/>
        <w:ind w:right="102"/>
        <w:jc w:val="both"/>
        <w:rPr>
          <w:rFonts w:ascii="Calibri" w:eastAsia="Lucida Sans Unicode" w:hAnsi="Calibri"/>
          <w:iCs/>
          <w:sz w:val="24"/>
        </w:rPr>
      </w:pPr>
      <w:r>
        <w:rPr>
          <w:rFonts w:ascii="Calibri" w:eastAsia="Lucida Sans Unicode" w:hAnsi="Calibri"/>
          <w:iCs/>
          <w:sz w:val="24"/>
        </w:rPr>
        <w:lastRenderedPageBreak/>
        <w:t>Vecné bremeno podľa ods. 1 tohto článku zanikne smrťou oprávneného.</w:t>
      </w:r>
    </w:p>
    <w:p w14:paraId="6A486F24" w14:textId="77777777" w:rsidR="000D7F7C" w:rsidRDefault="000D7F7C" w:rsidP="000D7F7C">
      <w:pPr>
        <w:spacing w:after="0"/>
        <w:ind w:right="102"/>
        <w:jc w:val="both"/>
        <w:rPr>
          <w:rFonts w:ascii="Calibri" w:eastAsia="Lucida Sans Unicode" w:hAnsi="Calibri"/>
          <w:iCs/>
          <w:sz w:val="24"/>
        </w:rPr>
      </w:pPr>
    </w:p>
    <w:p w14:paraId="77DC9EA7" w14:textId="0C51E886" w:rsidR="000D7F7C" w:rsidRDefault="000D7F7C" w:rsidP="000D7F7C">
      <w:pPr>
        <w:spacing w:after="0" w:line="240" w:lineRule="auto"/>
        <w:contextualSpacing/>
        <w:jc w:val="both"/>
        <w:rPr>
          <w:rStyle w:val="Hypertextovprepojenie"/>
          <w:rFonts w:cs="Calibri"/>
          <w:sz w:val="24"/>
          <w:szCs w:val="24"/>
        </w:rPr>
      </w:pPr>
      <w:r>
        <w:rPr>
          <w:rFonts w:cs="Calibri"/>
          <w:i/>
          <w:color w:val="00B050"/>
          <w:sz w:val="24"/>
          <w:szCs w:val="24"/>
          <w:u w:val="single"/>
        </w:rPr>
        <w:t xml:space="preserve">Poznámka: právo darcu (oprávneného z vecného bremena) je možné vymedziť aj len k niektorej časti darovaného </w:t>
      </w:r>
      <w:r w:rsidR="006B07F3">
        <w:rPr>
          <w:rFonts w:cs="Calibri"/>
          <w:i/>
          <w:color w:val="00B050"/>
          <w:sz w:val="24"/>
          <w:szCs w:val="24"/>
          <w:u w:val="single"/>
        </w:rPr>
        <w:t>dom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u. V zmluve je vhodné dohodnúť si aj otázku nákladov na užívanie, opravy a údržbu darovanej nehnuteľnosti. Bližšie informácie nájdete na stránke </w:t>
      </w:r>
      <w:hyperlink r:id="rId7" w:history="1">
        <w:r w:rsidRPr="0032301B">
          <w:rPr>
            <w:rStyle w:val="Hypertextovprepojenie"/>
            <w:rFonts w:cs="Calibri"/>
            <w:sz w:val="24"/>
            <w:szCs w:val="24"/>
          </w:rPr>
          <w:t>www.onlinezmluvy.sk</w:t>
        </w:r>
      </w:hyperlink>
      <w:r>
        <w:rPr>
          <w:rStyle w:val="Hypertextovprepojenie"/>
          <w:rFonts w:cs="Calibri"/>
          <w:sz w:val="24"/>
          <w:szCs w:val="24"/>
        </w:rPr>
        <w:t xml:space="preserve"> </w:t>
      </w:r>
    </w:p>
    <w:p w14:paraId="65BF600E" w14:textId="7AD680B3" w:rsidR="000D7F7C" w:rsidRPr="0032301B" w:rsidRDefault="005B35E5" w:rsidP="000D7F7C">
      <w:pPr>
        <w:spacing w:after="0" w:line="240" w:lineRule="auto"/>
        <w:contextualSpacing/>
        <w:jc w:val="both"/>
        <w:rPr>
          <w:rStyle w:val="Hypertextovprepojenie"/>
          <w:rFonts w:cs="Calibri"/>
          <w:sz w:val="24"/>
          <w:szCs w:val="24"/>
          <w:u w:val="none"/>
        </w:rPr>
      </w:pPr>
      <w:r>
        <w:rPr>
          <w:rFonts w:cs="Calibri"/>
          <w:i/>
          <w:color w:val="00B050"/>
          <w:sz w:val="24"/>
          <w:szCs w:val="24"/>
          <w:u w:val="single"/>
        </w:rPr>
        <w:t>v </w:t>
      </w:r>
      <w:r w:rsidR="000D7F7C">
        <w:rPr>
          <w:rFonts w:cs="Calibri"/>
          <w:i/>
          <w:color w:val="00B050"/>
          <w:sz w:val="24"/>
          <w:szCs w:val="24"/>
          <w:u w:val="single"/>
        </w:rPr>
        <w:t xml:space="preserve">článku Darovacia zmluva na </w:t>
      </w:r>
      <w:r w:rsidR="006B07F3">
        <w:rPr>
          <w:rFonts w:cs="Calibri"/>
          <w:i/>
          <w:color w:val="00B050"/>
          <w:sz w:val="24"/>
          <w:szCs w:val="24"/>
          <w:u w:val="single"/>
        </w:rPr>
        <w:t>dom</w:t>
      </w:r>
      <w:r w:rsidR="000D7F7C">
        <w:rPr>
          <w:rFonts w:cs="Calibri"/>
          <w:i/>
          <w:color w:val="00B050"/>
          <w:sz w:val="24"/>
          <w:szCs w:val="24"/>
          <w:u w:val="single"/>
        </w:rPr>
        <w:t xml:space="preserve"> s vecným bremenom doživotného užívania.</w:t>
      </w:r>
    </w:p>
    <w:p w14:paraId="07AAF3B8" w14:textId="77777777" w:rsidR="003235D4" w:rsidRPr="003D2DE5" w:rsidRDefault="003235D4" w:rsidP="003469AE">
      <w:pPr>
        <w:spacing w:after="0"/>
        <w:ind w:right="102"/>
        <w:rPr>
          <w:rFonts w:ascii="Calibri" w:eastAsia="Lucida Sans Unicode" w:hAnsi="Calibri"/>
          <w:b/>
          <w:iCs/>
          <w:sz w:val="24"/>
        </w:rPr>
      </w:pPr>
    </w:p>
    <w:p w14:paraId="07AAF3B9" w14:textId="145071E0" w:rsidR="00604822" w:rsidRPr="00604822" w:rsidRDefault="006E5E9B" w:rsidP="003469AE">
      <w:pPr>
        <w:spacing w:after="0"/>
        <w:ind w:right="102"/>
        <w:jc w:val="center"/>
        <w:rPr>
          <w:rFonts w:ascii="Calibri" w:hAnsi="Calibri" w:cs="Calibri"/>
          <w:b/>
          <w:sz w:val="20"/>
          <w:szCs w:val="18"/>
        </w:rPr>
      </w:pPr>
      <w:r>
        <w:rPr>
          <w:rFonts w:ascii="Calibri" w:eastAsia="Lucida Sans Unicode" w:hAnsi="Calibri"/>
          <w:b/>
          <w:iCs/>
          <w:sz w:val="28"/>
        </w:rPr>
        <w:t>Článok V</w:t>
      </w:r>
      <w:r w:rsidR="000D7F7C">
        <w:rPr>
          <w:rFonts w:ascii="Calibri" w:eastAsia="Lucida Sans Unicode" w:hAnsi="Calibri"/>
          <w:b/>
          <w:iCs/>
          <w:sz w:val="28"/>
        </w:rPr>
        <w:t>I</w:t>
      </w:r>
    </w:p>
    <w:p w14:paraId="07AAF3BA" w14:textId="0A1D43D2" w:rsidR="00604822" w:rsidRPr="00604822" w:rsidRDefault="000D7F7C" w:rsidP="003469AE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>Vecno-právne účinky zmluvy</w:t>
      </w:r>
    </w:p>
    <w:p w14:paraId="07AAF3BB" w14:textId="77777777" w:rsidR="00604822" w:rsidRPr="00D72768" w:rsidRDefault="00604822" w:rsidP="003469AE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142E2118" w14:textId="2D6C9A8D" w:rsidR="008204B0" w:rsidRDefault="008204B0" w:rsidP="008204B0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Vecno-právne účinky nadobudnutia vlastníckeho práva obdarovaným k darovaným nehnuteľnostiam </w:t>
      </w:r>
      <w:r w:rsidR="0038629A">
        <w:rPr>
          <w:rFonts w:ascii="Calibri" w:hAnsi="Calibri" w:cs="Calibri"/>
          <w:sz w:val="24"/>
          <w:szCs w:val="18"/>
        </w:rPr>
        <w:t xml:space="preserve">a zriadenia vecného bremena oprávneného z vecného bremena k darovaným nehnuteľnostiam </w:t>
      </w:r>
      <w:r>
        <w:rPr>
          <w:rFonts w:ascii="Calibri" w:hAnsi="Calibri" w:cs="Calibri"/>
          <w:sz w:val="24"/>
          <w:szCs w:val="18"/>
        </w:rPr>
        <w:t xml:space="preserve">nastanú právoplatným rozhodnutím príslušného okresného úradu, katastrálneho odboru o povolení vkladu vlastníckeho práva </w:t>
      </w:r>
      <w:r w:rsidR="000B354E">
        <w:rPr>
          <w:rFonts w:ascii="Calibri" w:hAnsi="Calibri" w:cs="Calibri"/>
          <w:sz w:val="24"/>
          <w:szCs w:val="18"/>
        </w:rPr>
        <w:t xml:space="preserve">a vkladu vecného bremena </w:t>
      </w:r>
      <w:r>
        <w:rPr>
          <w:rFonts w:ascii="Calibri" w:hAnsi="Calibri" w:cs="Calibri"/>
          <w:sz w:val="24"/>
          <w:szCs w:val="18"/>
        </w:rPr>
        <w:t>na základe tejto zmluvy.</w:t>
      </w:r>
    </w:p>
    <w:p w14:paraId="48B85AE1" w14:textId="77777777" w:rsidR="008204B0" w:rsidRDefault="008204B0" w:rsidP="008204B0">
      <w:pPr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63833650" w14:textId="29261C46" w:rsidR="008204B0" w:rsidRDefault="008204B0" w:rsidP="008204B0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Zmluvné strany sa dohodli, že návrh na vklad vlastníckeho práva </w:t>
      </w:r>
      <w:r w:rsidR="00CE5493">
        <w:rPr>
          <w:rFonts w:ascii="Calibri" w:hAnsi="Calibri" w:cs="Calibri"/>
          <w:sz w:val="24"/>
          <w:szCs w:val="18"/>
        </w:rPr>
        <w:t>a zriadenie vecného bremena</w:t>
      </w:r>
      <w:r w:rsidR="00CE5493" w:rsidRPr="00604822">
        <w:rPr>
          <w:rFonts w:ascii="Calibri" w:hAnsi="Calibri" w:cs="Calibri"/>
          <w:sz w:val="24"/>
          <w:szCs w:val="18"/>
        </w:rPr>
        <w:t xml:space="preserve"> bude</w:t>
      </w:r>
      <w:r>
        <w:rPr>
          <w:rFonts w:ascii="Calibri" w:hAnsi="Calibri" w:cs="Calibri"/>
          <w:sz w:val="24"/>
          <w:szCs w:val="18"/>
        </w:rPr>
        <w:t xml:space="preserve"> podpísaný a podaný oboma účastníkmi tejto zmluvy bezodkladne po jej uzavretí. Účastníci </w:t>
      </w:r>
      <w:r w:rsidR="005B35E5" w:rsidRPr="005B35E5">
        <w:rPr>
          <w:rFonts w:ascii="Calibri" w:hAnsi="Calibri" w:cs="Calibri"/>
          <w:i/>
          <w:iCs/>
          <w:color w:val="00B050"/>
          <w:sz w:val="24"/>
          <w:szCs w:val="18"/>
        </w:rPr>
        <w:t xml:space="preserve">budú / </w:t>
      </w:r>
      <w:r w:rsidRPr="005B35E5">
        <w:rPr>
          <w:rFonts w:ascii="Calibri" w:hAnsi="Calibri" w:cs="Calibri"/>
          <w:i/>
          <w:iCs/>
          <w:color w:val="00B050"/>
          <w:sz w:val="24"/>
          <w:szCs w:val="18"/>
        </w:rPr>
        <w:t>nebudú</w:t>
      </w:r>
      <w:r w:rsidRPr="005B35E5">
        <w:rPr>
          <w:rFonts w:ascii="Calibri" w:hAnsi="Calibri" w:cs="Calibri"/>
          <w:color w:val="00B050"/>
          <w:sz w:val="24"/>
          <w:szCs w:val="18"/>
        </w:rPr>
        <w:t xml:space="preserve"> </w:t>
      </w:r>
      <w:r>
        <w:rPr>
          <w:rFonts w:ascii="Calibri" w:hAnsi="Calibri" w:cs="Calibri"/>
          <w:sz w:val="24"/>
          <w:szCs w:val="18"/>
        </w:rPr>
        <w:t>žiadať o zrýchlené konanie o návrhu na vklad.</w:t>
      </w:r>
    </w:p>
    <w:p w14:paraId="3BC78D54" w14:textId="77777777" w:rsidR="008204B0" w:rsidRDefault="008204B0" w:rsidP="008204B0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7185A96D" w14:textId="6C8EE999" w:rsidR="008204B0" w:rsidRDefault="008204B0" w:rsidP="00DA63DF">
      <w:pPr>
        <w:numPr>
          <w:ilvl w:val="0"/>
          <w:numId w:val="32"/>
        </w:numPr>
        <w:tabs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Náklady súvisiace s prevodom vlastníckeho práva </w:t>
      </w:r>
      <w:r w:rsidR="00C954F4">
        <w:rPr>
          <w:rFonts w:ascii="Calibri" w:hAnsi="Calibri" w:cs="Calibri"/>
          <w:sz w:val="24"/>
          <w:szCs w:val="18"/>
        </w:rPr>
        <w:t xml:space="preserve">a so zriadením vecného bremena </w:t>
      </w:r>
      <w:r>
        <w:rPr>
          <w:rFonts w:ascii="Calibri" w:hAnsi="Calibri" w:cs="Calibri"/>
          <w:sz w:val="24"/>
          <w:szCs w:val="18"/>
        </w:rPr>
        <w:t xml:space="preserve">podľa tejto zmluvy </w:t>
      </w:r>
      <w:r w:rsidRPr="00C954F4">
        <w:rPr>
          <w:rFonts w:ascii="Calibri" w:hAnsi="Calibri" w:cs="Calibri"/>
          <w:color w:val="00B050"/>
          <w:sz w:val="24"/>
          <w:szCs w:val="18"/>
        </w:rPr>
        <w:t xml:space="preserve">bude/ú </w:t>
      </w:r>
      <w:r>
        <w:rPr>
          <w:rFonts w:ascii="Calibri" w:hAnsi="Calibri" w:cs="Calibri"/>
          <w:sz w:val="24"/>
          <w:szCs w:val="18"/>
        </w:rPr>
        <w:t>znášať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</w:rPr>
        <w:t xml:space="preserve">......................... </w:t>
      </w:r>
      <w:r>
        <w:rPr>
          <w:rFonts w:cs="Calibri"/>
          <w:i/>
          <w:color w:val="00B050"/>
          <w:sz w:val="24"/>
        </w:rPr>
        <w:t xml:space="preserve">(darca / obdarovaný / </w:t>
      </w:r>
      <w:r>
        <w:rPr>
          <w:rFonts w:cs="Calibri"/>
          <w:i/>
          <w:color w:val="00B050"/>
          <w:sz w:val="24"/>
          <w:szCs w:val="24"/>
        </w:rPr>
        <w:t>obaja účastníci rovným dielom)</w:t>
      </w:r>
      <w:r>
        <w:rPr>
          <w:rFonts w:ascii="Calibri" w:hAnsi="Calibri" w:cs="Calibri"/>
          <w:sz w:val="24"/>
          <w:szCs w:val="18"/>
        </w:rPr>
        <w:t>.</w:t>
      </w:r>
    </w:p>
    <w:p w14:paraId="2FC1B99A" w14:textId="77777777" w:rsidR="008204B0" w:rsidRDefault="008204B0" w:rsidP="00DA63DF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35FA1E4A" w14:textId="77777777" w:rsidR="008204B0" w:rsidRDefault="008204B0" w:rsidP="00DA63DF">
      <w:pPr>
        <w:numPr>
          <w:ilvl w:val="0"/>
          <w:numId w:val="32"/>
        </w:numPr>
        <w:tabs>
          <w:tab w:val="num" w:pos="360"/>
        </w:tabs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>Účastníci sa zaväzujú poskytnúť si vzájomnú súčinnosť vyplývajúcu z tejto zmluvy, vrátane súčinnosti potrebnej pre prevod vlastníckeho práva na základe tejto zmluvy a odstránenia prípadných nedostatkov návrhu na vklad alebo tejto zmluvy.</w:t>
      </w:r>
    </w:p>
    <w:p w14:paraId="07AAF3C8" w14:textId="77777777" w:rsidR="003235D4" w:rsidRPr="00CE77A9" w:rsidRDefault="003235D4" w:rsidP="003469AE">
      <w:pPr>
        <w:spacing w:after="0"/>
        <w:rPr>
          <w:rFonts w:ascii="Calibri" w:hAnsi="Calibri" w:cs="Calibri"/>
          <w:sz w:val="24"/>
          <w:szCs w:val="18"/>
        </w:rPr>
      </w:pPr>
    </w:p>
    <w:p w14:paraId="07AAF3C9" w14:textId="6D2D5E83" w:rsidR="00777B23" w:rsidRPr="00777B23" w:rsidRDefault="007648CE" w:rsidP="003469AE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>Článok VI</w:t>
      </w:r>
      <w:r w:rsidR="000D7F7C">
        <w:rPr>
          <w:rFonts w:ascii="Calibri" w:hAnsi="Calibri" w:cs="Calibri"/>
          <w:b/>
          <w:sz w:val="28"/>
          <w:szCs w:val="18"/>
        </w:rPr>
        <w:t>I</w:t>
      </w:r>
    </w:p>
    <w:p w14:paraId="07AAF3D7" w14:textId="77777777" w:rsidR="005153B4" w:rsidRPr="00317DC9" w:rsidRDefault="005153B4" w:rsidP="003469AE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  <w:r w:rsidRPr="00317DC9">
        <w:rPr>
          <w:rFonts w:ascii="Calibri" w:hAnsi="Calibri" w:cs="Calibri"/>
          <w:b/>
          <w:sz w:val="28"/>
          <w:szCs w:val="18"/>
        </w:rPr>
        <w:t>Záverečné ustanovenia</w:t>
      </w:r>
    </w:p>
    <w:p w14:paraId="07AAF3D8" w14:textId="77777777" w:rsidR="00D72768" w:rsidRDefault="00D72768" w:rsidP="003469AE">
      <w:pPr>
        <w:spacing w:after="0"/>
        <w:jc w:val="center"/>
        <w:rPr>
          <w:rFonts w:ascii="Calibri" w:hAnsi="Calibri" w:cs="Calibri"/>
          <w:b/>
          <w:sz w:val="24"/>
          <w:szCs w:val="18"/>
        </w:rPr>
      </w:pPr>
    </w:p>
    <w:p w14:paraId="07AAF3D9" w14:textId="77777777" w:rsidR="00D72768" w:rsidRPr="00D72768" w:rsidRDefault="00D72768" w:rsidP="003469AE">
      <w:pPr>
        <w:numPr>
          <w:ilvl w:val="0"/>
          <w:numId w:val="16"/>
        </w:num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Zmluva je vyhotovená v štyroch rovnopisoch, z ktorých po jednom obdržia obaja účastníci tejto zmluvy a  dva rovnopisy sú určené pre katastrálne konanie.</w:t>
      </w:r>
    </w:p>
    <w:p w14:paraId="07AAF3DA" w14:textId="77777777" w:rsidR="00D72768" w:rsidRPr="00D72768" w:rsidRDefault="00D72768" w:rsidP="003469AE">
      <w:pPr>
        <w:spacing w:after="0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07AAF3DB" w14:textId="6A8A7B42" w:rsidR="00D72768" w:rsidRDefault="00D72768" w:rsidP="003469AE">
      <w:pPr>
        <w:numPr>
          <w:ilvl w:val="0"/>
          <w:numId w:val="16"/>
        </w:num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Zmluva nadobúda platnosť a účinnosť dňom jej podpisu všetkými účastníkmi. Vecno</w:t>
      </w:r>
      <w:r w:rsidR="00E31213">
        <w:rPr>
          <w:rFonts w:ascii="Calibri" w:hAnsi="Calibri" w:cs="Calibri"/>
          <w:sz w:val="24"/>
          <w:szCs w:val="18"/>
        </w:rPr>
        <w:t>-</w:t>
      </w:r>
      <w:r w:rsidRPr="00D72768">
        <w:rPr>
          <w:rFonts w:ascii="Calibri" w:hAnsi="Calibri" w:cs="Calibri"/>
          <w:sz w:val="24"/>
          <w:szCs w:val="18"/>
        </w:rPr>
        <w:t>právne účinky prevodu vlastníckeho práva</w:t>
      </w:r>
      <w:r w:rsidR="000B354E">
        <w:rPr>
          <w:rFonts w:ascii="Calibri" w:hAnsi="Calibri" w:cs="Calibri"/>
          <w:sz w:val="24"/>
          <w:szCs w:val="18"/>
        </w:rPr>
        <w:t xml:space="preserve"> a zriadenia vecného bremena</w:t>
      </w:r>
      <w:r w:rsidRPr="00D72768">
        <w:rPr>
          <w:rFonts w:ascii="Calibri" w:hAnsi="Calibri" w:cs="Calibri"/>
          <w:sz w:val="24"/>
          <w:szCs w:val="18"/>
        </w:rPr>
        <w:t xml:space="preserve"> na základe tejto zmluvy</w:t>
      </w:r>
      <w:r w:rsidR="007648CE">
        <w:rPr>
          <w:rFonts w:ascii="Calibri" w:hAnsi="Calibri" w:cs="Calibri"/>
          <w:sz w:val="24"/>
          <w:szCs w:val="18"/>
        </w:rPr>
        <w:t xml:space="preserve"> nastanú spôsobom podľa čl. V</w:t>
      </w:r>
      <w:r w:rsidR="00F51D08">
        <w:rPr>
          <w:rFonts w:ascii="Calibri" w:hAnsi="Calibri" w:cs="Calibri"/>
          <w:sz w:val="24"/>
          <w:szCs w:val="18"/>
        </w:rPr>
        <w:t>I</w:t>
      </w:r>
      <w:r w:rsidRPr="00D72768">
        <w:rPr>
          <w:rFonts w:ascii="Calibri" w:hAnsi="Calibri" w:cs="Calibri"/>
          <w:sz w:val="24"/>
          <w:szCs w:val="18"/>
        </w:rPr>
        <w:t xml:space="preserve"> ods. 1 tejto zmluvy.</w:t>
      </w:r>
    </w:p>
    <w:p w14:paraId="462DE2CA" w14:textId="77777777" w:rsidR="00471E12" w:rsidRDefault="00471E12" w:rsidP="00471E12">
      <w:pPr>
        <w:pStyle w:val="Odsekzoznamu"/>
        <w:rPr>
          <w:rFonts w:ascii="Calibri" w:hAnsi="Calibri" w:cs="Calibri"/>
          <w:sz w:val="24"/>
          <w:szCs w:val="18"/>
        </w:rPr>
      </w:pPr>
    </w:p>
    <w:p w14:paraId="015F7591" w14:textId="3EE40626" w:rsidR="00471E12" w:rsidRPr="00471E12" w:rsidRDefault="00471E12" w:rsidP="00471E12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lastRenderedPageBreak/>
        <w:t>V prípade zániku tejto zmluvy alebo v prípade vrátenia daru sú si zmluvné strany povinné poskytnúť súčinnosť k obnoveniu právneho stavu k darovaným nehnuteľnostiam v čase pred uzatvorením zmluvy.</w:t>
      </w:r>
    </w:p>
    <w:p w14:paraId="07AAF3DC" w14:textId="77777777" w:rsidR="00D72768" w:rsidRPr="00D72768" w:rsidRDefault="00D72768" w:rsidP="003469AE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07AAF3DD" w14:textId="77777777" w:rsidR="00D72768" w:rsidRPr="00D72768" w:rsidRDefault="00D72768" w:rsidP="003469AE">
      <w:pPr>
        <w:numPr>
          <w:ilvl w:val="0"/>
          <w:numId w:val="16"/>
        </w:num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Meniť a dopĺňať túto zmluvu je možné len na základe zhodného prejavu vôle zmluv</w:t>
      </w:r>
      <w:r>
        <w:rPr>
          <w:rFonts w:ascii="Calibri" w:hAnsi="Calibri" w:cs="Calibri"/>
          <w:sz w:val="24"/>
          <w:szCs w:val="18"/>
        </w:rPr>
        <w:t>ných strán písomnými dodatkami.</w:t>
      </w:r>
    </w:p>
    <w:p w14:paraId="07AAF3DE" w14:textId="77777777" w:rsidR="00D72768" w:rsidRPr="00D72768" w:rsidRDefault="00D72768" w:rsidP="003469AE">
      <w:p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</w:p>
    <w:p w14:paraId="07AAF3DF" w14:textId="77777777" w:rsidR="00D72768" w:rsidRPr="00D72768" w:rsidRDefault="00D72768" w:rsidP="003469AE">
      <w:pPr>
        <w:numPr>
          <w:ilvl w:val="0"/>
          <w:numId w:val="16"/>
        </w:num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Ostatné vzťahy medzi účastníkmi zmluvy v tejto zmluve výslovne neupravené sa riadia príslušnými ustan</w:t>
      </w:r>
      <w:r w:rsidR="00870D83">
        <w:rPr>
          <w:rFonts w:ascii="Calibri" w:hAnsi="Calibri" w:cs="Calibri"/>
          <w:sz w:val="24"/>
          <w:szCs w:val="18"/>
        </w:rPr>
        <w:t>oveniami Občianskeho zákonníka</w:t>
      </w:r>
      <w:r w:rsidR="00777B23">
        <w:rPr>
          <w:rFonts w:ascii="Calibri" w:hAnsi="Calibri" w:cs="Calibri"/>
          <w:sz w:val="24"/>
          <w:szCs w:val="18"/>
        </w:rPr>
        <w:t xml:space="preserve"> a ostatných všeobecne záväzných právnych predpisov</w:t>
      </w:r>
      <w:r w:rsidR="00870D83">
        <w:rPr>
          <w:rFonts w:ascii="Calibri" w:hAnsi="Calibri" w:cs="Calibri"/>
          <w:sz w:val="24"/>
          <w:szCs w:val="18"/>
        </w:rPr>
        <w:t>.</w:t>
      </w:r>
    </w:p>
    <w:p w14:paraId="07AAF3E0" w14:textId="77777777" w:rsidR="00D72768" w:rsidRPr="00D72768" w:rsidRDefault="00D72768" w:rsidP="003469AE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07AAF3E1" w14:textId="77777777" w:rsidR="00D72768" w:rsidRDefault="00D72768" w:rsidP="003469AE">
      <w:pPr>
        <w:numPr>
          <w:ilvl w:val="0"/>
          <w:numId w:val="16"/>
        </w:num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Účastníci si zmluvu pred jej podpisom prečítali, je pre nich určitá a zrozumiteľná a vyjadruje ich slobodnú a vážnu vôľu. Na znak súh</w:t>
      </w:r>
      <w:r w:rsidR="00870D83">
        <w:rPr>
          <w:rFonts w:ascii="Calibri" w:hAnsi="Calibri" w:cs="Calibri"/>
          <w:sz w:val="24"/>
          <w:szCs w:val="18"/>
        </w:rPr>
        <w:t>lasu ju vlastnoručne podpisujú.</w:t>
      </w:r>
    </w:p>
    <w:p w14:paraId="07AAF3E2" w14:textId="77777777" w:rsidR="00870D83" w:rsidRDefault="00870D83" w:rsidP="003469AE">
      <w:pPr>
        <w:spacing w:after="0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07AAF3E3" w14:textId="77777777" w:rsidR="00870D83" w:rsidRDefault="00870D83" w:rsidP="003469AE">
      <w:pPr>
        <w:spacing w:after="0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07AAF3E4" w14:textId="0F40AE94" w:rsidR="00870D83" w:rsidRDefault="00870D83" w:rsidP="003469AE">
      <w:pPr>
        <w:spacing w:after="0"/>
        <w:ind w:right="-143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 w:rsidR="00763A0F">
        <w:rPr>
          <w:rFonts w:cs="Calibri"/>
          <w:sz w:val="24"/>
        </w:rPr>
        <w:t>,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p w14:paraId="07AAF3E5" w14:textId="77777777" w:rsidR="00870D83" w:rsidRDefault="00870D83" w:rsidP="003469AE">
      <w:pPr>
        <w:spacing w:after="0"/>
        <w:ind w:right="-143"/>
        <w:rPr>
          <w:rFonts w:ascii="Calibri" w:hAnsi="Calibri" w:cs="Calibri"/>
          <w:sz w:val="24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544EA" w14:paraId="1EDA536D" w14:textId="77777777" w:rsidTr="007544EA">
        <w:tc>
          <w:tcPr>
            <w:tcW w:w="4605" w:type="dxa"/>
            <w:hideMark/>
          </w:tcPr>
          <w:p w14:paraId="18ED595D" w14:textId="3BB688A4" w:rsidR="007544EA" w:rsidRPr="000B354E" w:rsidRDefault="007544EA">
            <w:pPr>
              <w:ind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B354E">
              <w:rPr>
                <w:rFonts w:ascii="Calibri" w:hAnsi="Calibri" w:cs="Calibri"/>
                <w:sz w:val="24"/>
                <w:szCs w:val="18"/>
              </w:rPr>
              <w:t>Darca</w:t>
            </w:r>
            <w:r w:rsidR="00BC0E0D" w:rsidRPr="000B354E">
              <w:rPr>
                <w:rFonts w:ascii="Calibri" w:hAnsi="Calibri" w:cs="Calibri"/>
                <w:sz w:val="24"/>
                <w:szCs w:val="18"/>
              </w:rPr>
              <w:t xml:space="preserve"> a Oprávnený z vecného bremena</w:t>
            </w:r>
            <w:r w:rsidRPr="000B354E">
              <w:rPr>
                <w:rFonts w:ascii="Calibri" w:hAnsi="Calibri" w:cs="Calibri"/>
                <w:sz w:val="24"/>
                <w:szCs w:val="18"/>
              </w:rPr>
              <w:t>:</w:t>
            </w:r>
          </w:p>
        </w:tc>
        <w:tc>
          <w:tcPr>
            <w:tcW w:w="4605" w:type="dxa"/>
            <w:hideMark/>
          </w:tcPr>
          <w:p w14:paraId="648A0B24" w14:textId="6AA24967" w:rsidR="007544EA" w:rsidRDefault="007544EA">
            <w:pPr>
              <w:ind w:right="-143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7544EA" w14:paraId="733834CF" w14:textId="77777777" w:rsidTr="007544EA">
        <w:tc>
          <w:tcPr>
            <w:tcW w:w="4605" w:type="dxa"/>
          </w:tcPr>
          <w:p w14:paraId="38BF2CED" w14:textId="77777777" w:rsidR="007544EA" w:rsidRPr="000B354E" w:rsidRDefault="007544EA">
            <w:pPr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92B6002" w14:textId="77777777" w:rsidR="007544EA" w:rsidRPr="000B354E" w:rsidRDefault="007544EA">
            <w:pPr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00EF363" w14:textId="77777777" w:rsidR="007544EA" w:rsidRPr="000B354E" w:rsidRDefault="007544EA">
            <w:pPr>
              <w:spacing w:after="0"/>
              <w:ind w:right="-143"/>
              <w:rPr>
                <w:rFonts w:ascii="Calibri" w:hAnsi="Calibri" w:cs="Calibri"/>
                <w:sz w:val="18"/>
                <w:szCs w:val="18"/>
              </w:rPr>
            </w:pPr>
            <w:r w:rsidRPr="000B354E">
              <w:rPr>
                <w:rFonts w:ascii="Calibri" w:hAnsi="Calibri" w:cs="Calibri"/>
              </w:rPr>
              <w:t>.......................................................</w:t>
            </w:r>
          </w:p>
          <w:p w14:paraId="56682EFD" w14:textId="77777777" w:rsidR="007544EA" w:rsidRPr="000B354E" w:rsidRDefault="007544EA">
            <w:pPr>
              <w:ind w:right="-143"/>
              <w:rPr>
                <w:rFonts w:ascii="Calibri" w:hAnsi="Calibri" w:cs="Calibri"/>
                <w:i/>
                <w:color w:val="00B050"/>
                <w:sz w:val="24"/>
                <w:szCs w:val="24"/>
              </w:rPr>
            </w:pPr>
            <w:r w:rsidRPr="000B354E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Meno a Priezvisko</w:t>
            </w:r>
          </w:p>
          <w:p w14:paraId="48F31FB1" w14:textId="77777777" w:rsidR="00BC0E0D" w:rsidRPr="000B354E" w:rsidRDefault="00BC0E0D">
            <w:pPr>
              <w:ind w:right="-143"/>
              <w:rPr>
                <w:rFonts w:ascii="Calibri" w:hAnsi="Calibri" w:cs="Calibri"/>
                <w:sz w:val="24"/>
                <w:szCs w:val="18"/>
              </w:rPr>
            </w:pPr>
          </w:p>
          <w:p w14:paraId="32826893" w14:textId="77777777" w:rsidR="00BC0E0D" w:rsidRPr="000B354E" w:rsidRDefault="00BC0E0D">
            <w:pPr>
              <w:ind w:right="-143"/>
              <w:rPr>
                <w:rFonts w:ascii="Calibri" w:hAnsi="Calibri" w:cs="Calibri"/>
                <w:sz w:val="24"/>
                <w:szCs w:val="18"/>
              </w:rPr>
            </w:pPr>
            <w:r w:rsidRPr="000B354E">
              <w:rPr>
                <w:rFonts w:ascii="Calibri" w:hAnsi="Calibri" w:cs="Calibri"/>
                <w:sz w:val="24"/>
                <w:szCs w:val="18"/>
              </w:rPr>
              <w:t>Obdarovaný a Povinný z vecného bremena:</w:t>
            </w:r>
          </w:p>
          <w:p w14:paraId="2870D970" w14:textId="77777777" w:rsidR="00BC0E0D" w:rsidRPr="000B354E" w:rsidRDefault="00BC0E0D">
            <w:pPr>
              <w:ind w:right="-143"/>
              <w:rPr>
                <w:rFonts w:ascii="Calibri" w:hAnsi="Calibri" w:cs="Calibri"/>
                <w:sz w:val="24"/>
                <w:szCs w:val="18"/>
              </w:rPr>
            </w:pPr>
          </w:p>
          <w:p w14:paraId="4F117222" w14:textId="77777777" w:rsidR="00BC0E0D" w:rsidRPr="000B354E" w:rsidRDefault="00BC0E0D">
            <w:pPr>
              <w:ind w:right="-143"/>
              <w:rPr>
                <w:rFonts w:ascii="Calibri" w:hAnsi="Calibri" w:cs="Calibri"/>
                <w:sz w:val="24"/>
                <w:szCs w:val="18"/>
              </w:rPr>
            </w:pPr>
          </w:p>
          <w:p w14:paraId="6B5464BB" w14:textId="77777777" w:rsidR="00BC0E0D" w:rsidRPr="000B354E" w:rsidRDefault="00BC0E0D" w:rsidP="00BC0E0D">
            <w:pPr>
              <w:spacing w:after="0"/>
              <w:ind w:right="-143"/>
              <w:rPr>
                <w:rFonts w:ascii="Calibri" w:hAnsi="Calibri" w:cs="Calibri"/>
                <w:b/>
                <w:sz w:val="18"/>
                <w:szCs w:val="18"/>
              </w:rPr>
            </w:pPr>
            <w:r w:rsidRPr="000B354E">
              <w:rPr>
                <w:rFonts w:ascii="Calibri" w:hAnsi="Calibri" w:cs="Calibri"/>
              </w:rPr>
              <w:t>.......................................................</w:t>
            </w:r>
            <w:r w:rsidRPr="000B354E">
              <w:rPr>
                <w:rFonts w:ascii="Calibri" w:hAnsi="Calibri" w:cs="Calibri"/>
                <w:b/>
                <w:sz w:val="18"/>
                <w:szCs w:val="18"/>
              </w:rPr>
              <w:t>...</w:t>
            </w:r>
          </w:p>
          <w:p w14:paraId="489BDB74" w14:textId="3FCAF9F5" w:rsidR="00BC0E0D" w:rsidRPr="000B354E" w:rsidRDefault="00BC0E0D" w:rsidP="00BC0E0D">
            <w:pPr>
              <w:ind w:right="-143"/>
              <w:rPr>
                <w:rFonts w:ascii="Calibri" w:hAnsi="Calibri" w:cs="Calibri"/>
                <w:b/>
                <w:sz w:val="18"/>
                <w:szCs w:val="18"/>
              </w:rPr>
            </w:pPr>
            <w:r w:rsidRPr="000B354E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Meno a Priezvisko</w:t>
            </w:r>
          </w:p>
        </w:tc>
        <w:tc>
          <w:tcPr>
            <w:tcW w:w="4605" w:type="dxa"/>
          </w:tcPr>
          <w:p w14:paraId="1E3EDDB7" w14:textId="77777777" w:rsidR="007544EA" w:rsidRDefault="007544EA">
            <w:pPr>
              <w:ind w:right="-143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6CCC7086" w14:textId="77777777" w:rsidR="007544EA" w:rsidRDefault="007544EA">
            <w:pPr>
              <w:ind w:right="-143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2891BF7E" w14:textId="52397E7E" w:rsidR="007544EA" w:rsidRDefault="007544EA">
            <w:pPr>
              <w:ind w:right="-143"/>
              <w:rPr>
                <w:rFonts w:ascii="Calibri" w:hAnsi="Calibri" w:cs="Calibri"/>
                <w:i/>
                <w:color w:val="00B050"/>
                <w:lang w:val="en-US"/>
              </w:rPr>
            </w:pPr>
          </w:p>
          <w:p w14:paraId="203E45F4" w14:textId="77777777" w:rsidR="00BC0E0D" w:rsidRDefault="00BC0E0D">
            <w:pPr>
              <w:ind w:right="-143"/>
              <w:rPr>
                <w:rFonts w:ascii="Calibri" w:hAnsi="Calibri" w:cs="Calibri"/>
                <w:b/>
                <w:i/>
                <w:color w:val="00B050"/>
                <w:lang w:val="en-US"/>
              </w:rPr>
            </w:pPr>
          </w:p>
          <w:p w14:paraId="45629D45" w14:textId="32139D4C" w:rsidR="00BC0E0D" w:rsidRDefault="00BC0E0D">
            <w:pPr>
              <w:ind w:right="-143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4"/>
                <w:szCs w:val="18"/>
                <w:lang w:val="en-US"/>
              </w:rPr>
              <w:t xml:space="preserve">           </w:t>
            </w:r>
          </w:p>
        </w:tc>
      </w:tr>
    </w:tbl>
    <w:p w14:paraId="4E4ED3BF" w14:textId="77777777" w:rsidR="007544EA" w:rsidRDefault="007544EA" w:rsidP="007544EA">
      <w:pPr>
        <w:spacing w:after="0" w:line="240" w:lineRule="auto"/>
        <w:ind w:right="-143"/>
        <w:rPr>
          <w:rFonts w:ascii="Calibri" w:hAnsi="Calibri" w:cs="Calibri"/>
          <w:sz w:val="24"/>
          <w:szCs w:val="18"/>
        </w:rPr>
      </w:pPr>
    </w:p>
    <w:p w14:paraId="411E2B9D" w14:textId="77777777" w:rsidR="007544EA" w:rsidRDefault="007544EA" w:rsidP="007544EA">
      <w:pPr>
        <w:spacing w:after="0"/>
        <w:jc w:val="both"/>
        <w:rPr>
          <w:rFonts w:ascii="Calibri" w:hAnsi="Calibri" w:cs="Calibri"/>
          <w:b/>
          <w:sz w:val="24"/>
          <w:szCs w:val="18"/>
        </w:rPr>
      </w:pPr>
    </w:p>
    <w:p w14:paraId="3D7C0F16" w14:textId="77777777" w:rsidR="007544EA" w:rsidRDefault="007544EA" w:rsidP="007544EA">
      <w:pPr>
        <w:pStyle w:val="Default"/>
        <w:jc w:val="both"/>
        <w:rPr>
          <w:rFonts w:ascii="Calibri" w:hAnsi="Calibri" w:cs="Calibri"/>
          <w:i/>
          <w:color w:val="00B050"/>
        </w:rPr>
      </w:pPr>
    </w:p>
    <w:p w14:paraId="5B5B8BCB" w14:textId="5031AB81" w:rsidR="007544EA" w:rsidRDefault="007544EA" w:rsidP="007544EA">
      <w:pPr>
        <w:spacing w:after="0"/>
        <w:ind w:right="102"/>
        <w:rPr>
          <w:rFonts w:ascii="Calibri" w:hAnsi="Calibri" w:cs="Calibri"/>
          <w:sz w:val="28"/>
          <w:szCs w:val="20"/>
        </w:rPr>
      </w:pPr>
      <w:r>
        <w:rPr>
          <w:rFonts w:ascii="Calibri" w:hAnsi="Calibri" w:cs="Calibri"/>
          <w:i/>
          <w:color w:val="00B050"/>
          <w:sz w:val="24"/>
          <w:szCs w:val="24"/>
        </w:rPr>
        <w:t>Poznámka: podpis darcu</w:t>
      </w:r>
      <w:r w:rsidR="00BC0E0D">
        <w:rPr>
          <w:rFonts w:ascii="Calibri" w:hAnsi="Calibri" w:cs="Calibri"/>
          <w:i/>
          <w:color w:val="00B050"/>
          <w:sz w:val="24"/>
          <w:szCs w:val="24"/>
        </w:rPr>
        <w:t xml:space="preserve"> a povinného z vecného bremena</w:t>
      </w:r>
      <w:r>
        <w:rPr>
          <w:rFonts w:ascii="Calibri" w:hAnsi="Calibri" w:cs="Calibri"/>
          <w:i/>
          <w:color w:val="00B050"/>
          <w:sz w:val="24"/>
          <w:szCs w:val="24"/>
        </w:rPr>
        <w:t xml:space="preserve"> musí byť vždy </w:t>
      </w:r>
      <w:r>
        <w:rPr>
          <w:rFonts w:ascii="Calibri" w:hAnsi="Calibri" w:cs="Calibri"/>
          <w:b/>
          <w:i/>
          <w:color w:val="00B050"/>
          <w:sz w:val="24"/>
          <w:szCs w:val="24"/>
        </w:rPr>
        <w:t>osvedčený</w:t>
      </w:r>
      <w:r>
        <w:rPr>
          <w:rFonts w:ascii="Calibri" w:hAnsi="Calibri" w:cs="Calibri"/>
          <w:i/>
          <w:color w:val="00B050"/>
          <w:sz w:val="24"/>
          <w:szCs w:val="24"/>
        </w:rPr>
        <w:t xml:space="preserve"> (notárom alebo mestským/obecným úradom)</w:t>
      </w:r>
    </w:p>
    <w:p w14:paraId="07AAF3FD" w14:textId="77777777" w:rsidR="00DB7603" w:rsidRPr="00DB7603" w:rsidRDefault="00DB7603" w:rsidP="003469AE">
      <w:pPr>
        <w:pStyle w:val="Odsekzoznamu"/>
        <w:tabs>
          <w:tab w:val="num" w:pos="360"/>
          <w:tab w:val="left" w:pos="810"/>
        </w:tabs>
        <w:spacing w:after="0"/>
        <w:ind w:left="360"/>
        <w:jc w:val="both"/>
        <w:rPr>
          <w:rFonts w:cstheme="minorHAnsi"/>
          <w:sz w:val="24"/>
          <w:szCs w:val="24"/>
        </w:rPr>
      </w:pPr>
    </w:p>
    <w:sectPr w:rsidR="00DB7603" w:rsidRPr="00DB7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4AB"/>
    <w:multiLevelType w:val="hybridMultilevel"/>
    <w:tmpl w:val="76B0CB04"/>
    <w:lvl w:ilvl="0" w:tplc="109A2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Calibri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2A18"/>
    <w:multiLevelType w:val="hybridMultilevel"/>
    <w:tmpl w:val="486233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E2192"/>
    <w:multiLevelType w:val="hybridMultilevel"/>
    <w:tmpl w:val="280CE1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B1B1E"/>
    <w:multiLevelType w:val="hybridMultilevel"/>
    <w:tmpl w:val="FB883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604A5"/>
    <w:multiLevelType w:val="hybridMultilevel"/>
    <w:tmpl w:val="C46E6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5E344D"/>
    <w:multiLevelType w:val="hybridMultilevel"/>
    <w:tmpl w:val="B638356C"/>
    <w:lvl w:ilvl="0" w:tplc="F730AC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72AA2"/>
    <w:multiLevelType w:val="hybridMultilevel"/>
    <w:tmpl w:val="40AED8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30CB1"/>
    <w:multiLevelType w:val="hybridMultilevel"/>
    <w:tmpl w:val="B1A82628"/>
    <w:lvl w:ilvl="0" w:tplc="516E7D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D6C64"/>
    <w:multiLevelType w:val="hybridMultilevel"/>
    <w:tmpl w:val="40E623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770521"/>
    <w:multiLevelType w:val="hybridMultilevel"/>
    <w:tmpl w:val="A0323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CE1730"/>
    <w:multiLevelType w:val="hybridMultilevel"/>
    <w:tmpl w:val="7FD47798"/>
    <w:lvl w:ilvl="0" w:tplc="0FD256F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32732"/>
    <w:multiLevelType w:val="hybridMultilevel"/>
    <w:tmpl w:val="DB4C822A"/>
    <w:lvl w:ilvl="0" w:tplc="08D4EAB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335AE0"/>
    <w:multiLevelType w:val="hybridMultilevel"/>
    <w:tmpl w:val="26247BC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F41CE"/>
    <w:multiLevelType w:val="hybridMultilevel"/>
    <w:tmpl w:val="70F8737C"/>
    <w:lvl w:ilvl="0" w:tplc="C464E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58CDA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6E5F11"/>
    <w:multiLevelType w:val="hybridMultilevel"/>
    <w:tmpl w:val="E828F34E"/>
    <w:lvl w:ilvl="0" w:tplc="B13CF6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892081"/>
    <w:multiLevelType w:val="hybridMultilevel"/>
    <w:tmpl w:val="758E3900"/>
    <w:lvl w:ilvl="0" w:tplc="13B6AF9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BE0E1C"/>
    <w:multiLevelType w:val="hybridMultilevel"/>
    <w:tmpl w:val="C5B2FADE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684A2E"/>
    <w:multiLevelType w:val="hybridMultilevel"/>
    <w:tmpl w:val="EED6266C"/>
    <w:lvl w:ilvl="0" w:tplc="80523B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7E0809"/>
    <w:multiLevelType w:val="hybridMultilevel"/>
    <w:tmpl w:val="BBDEBCC0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306804">
      <w:start w:val="1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6B691B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106769"/>
    <w:multiLevelType w:val="hybridMultilevel"/>
    <w:tmpl w:val="1980C6D8"/>
    <w:lvl w:ilvl="0" w:tplc="EB7A60C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C14A8E"/>
    <w:multiLevelType w:val="hybridMultilevel"/>
    <w:tmpl w:val="D83C2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743CDE"/>
    <w:multiLevelType w:val="hybridMultilevel"/>
    <w:tmpl w:val="7A9AC212"/>
    <w:lvl w:ilvl="0" w:tplc="B41ACB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1FC0"/>
    <w:multiLevelType w:val="hybridMultilevel"/>
    <w:tmpl w:val="94865DD2"/>
    <w:lvl w:ilvl="0" w:tplc="79263A2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663CF"/>
    <w:multiLevelType w:val="hybridMultilevel"/>
    <w:tmpl w:val="280A4AC6"/>
    <w:lvl w:ilvl="0" w:tplc="041B000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891AD5"/>
    <w:multiLevelType w:val="hybridMultilevel"/>
    <w:tmpl w:val="3A2C0F6A"/>
    <w:lvl w:ilvl="0" w:tplc="0C58FEA8">
      <w:start w:val="1"/>
      <w:numFmt w:val="decimal"/>
      <w:lvlText w:val="%1."/>
      <w:lvlJc w:val="left"/>
      <w:pPr>
        <w:ind w:left="360" w:hanging="360"/>
      </w:pPr>
      <w:rPr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AF2987"/>
    <w:multiLevelType w:val="hybridMultilevel"/>
    <w:tmpl w:val="B48CEAE2"/>
    <w:lvl w:ilvl="0" w:tplc="0FD256F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A4B91"/>
    <w:multiLevelType w:val="hybridMultilevel"/>
    <w:tmpl w:val="79B20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28"/>
  </w:num>
  <w:num w:numId="5">
    <w:abstractNumId w:val="19"/>
  </w:num>
  <w:num w:numId="6">
    <w:abstractNumId w:val="9"/>
  </w:num>
  <w:num w:numId="7">
    <w:abstractNumId w:val="5"/>
  </w:num>
  <w:num w:numId="8">
    <w:abstractNumId w:val="23"/>
  </w:num>
  <w:num w:numId="9">
    <w:abstractNumId w:val="12"/>
  </w:num>
  <w:num w:numId="10">
    <w:abstractNumId w:val="21"/>
  </w:num>
  <w:num w:numId="11">
    <w:abstractNumId w:val="7"/>
  </w:num>
  <w:num w:numId="12">
    <w:abstractNumId w:val="17"/>
  </w:num>
  <w:num w:numId="13">
    <w:abstractNumId w:val="6"/>
  </w:num>
  <w:num w:numId="14">
    <w:abstractNumId w:val="25"/>
  </w:num>
  <w:num w:numId="15">
    <w:abstractNumId w:val="14"/>
  </w:num>
  <w:num w:numId="16">
    <w:abstractNumId w:val="13"/>
  </w:num>
  <w:num w:numId="17">
    <w:abstractNumId w:val="22"/>
  </w:num>
  <w:num w:numId="18">
    <w:abstractNumId w:val="24"/>
  </w:num>
  <w:num w:numId="19">
    <w:abstractNumId w:val="15"/>
  </w:num>
  <w:num w:numId="20">
    <w:abstractNumId w:val="16"/>
  </w:num>
  <w:num w:numId="21">
    <w:abstractNumId w:val="20"/>
  </w:num>
  <w:num w:numId="22">
    <w:abstractNumId w:val="26"/>
  </w:num>
  <w:num w:numId="23">
    <w:abstractNumId w:val="27"/>
  </w:num>
  <w:num w:numId="24">
    <w:abstractNumId w:val="11"/>
  </w:num>
  <w:num w:numId="25">
    <w:abstractNumId w:val="8"/>
  </w:num>
  <w:num w:numId="26">
    <w:abstractNumId w:val="10"/>
  </w:num>
  <w:num w:numId="27">
    <w:abstractNumId w:val="3"/>
  </w:num>
  <w:num w:numId="28">
    <w:abstractNumId w:val="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0"/>
    <w:rsid w:val="000133C1"/>
    <w:rsid w:val="00023201"/>
    <w:rsid w:val="00033020"/>
    <w:rsid w:val="00044ED3"/>
    <w:rsid w:val="000A2C1F"/>
    <w:rsid w:val="000B354E"/>
    <w:rsid w:val="000C5685"/>
    <w:rsid w:val="000D7F7C"/>
    <w:rsid w:val="000F0F0F"/>
    <w:rsid w:val="00163FBB"/>
    <w:rsid w:val="00182301"/>
    <w:rsid w:val="001A0C0A"/>
    <w:rsid w:val="001C636F"/>
    <w:rsid w:val="0020679F"/>
    <w:rsid w:val="00243891"/>
    <w:rsid w:val="00296872"/>
    <w:rsid w:val="002A0C30"/>
    <w:rsid w:val="002E340C"/>
    <w:rsid w:val="002F42E2"/>
    <w:rsid w:val="00305753"/>
    <w:rsid w:val="00317DC9"/>
    <w:rsid w:val="003235D4"/>
    <w:rsid w:val="003469AE"/>
    <w:rsid w:val="00363B1D"/>
    <w:rsid w:val="00373542"/>
    <w:rsid w:val="003815EB"/>
    <w:rsid w:val="0038629A"/>
    <w:rsid w:val="003A1E1E"/>
    <w:rsid w:val="003C123D"/>
    <w:rsid w:val="003D2DE5"/>
    <w:rsid w:val="003F4C7D"/>
    <w:rsid w:val="004512A3"/>
    <w:rsid w:val="00471E12"/>
    <w:rsid w:val="004A552A"/>
    <w:rsid w:val="005009FB"/>
    <w:rsid w:val="00514BF7"/>
    <w:rsid w:val="005153B4"/>
    <w:rsid w:val="00557CD5"/>
    <w:rsid w:val="00560212"/>
    <w:rsid w:val="005B1027"/>
    <w:rsid w:val="005B1988"/>
    <w:rsid w:val="005B28F6"/>
    <w:rsid w:val="005B35E5"/>
    <w:rsid w:val="005C1E77"/>
    <w:rsid w:val="005E0C0C"/>
    <w:rsid w:val="00604822"/>
    <w:rsid w:val="00622D1B"/>
    <w:rsid w:val="00635DE3"/>
    <w:rsid w:val="0066793C"/>
    <w:rsid w:val="00670017"/>
    <w:rsid w:val="006A3E4A"/>
    <w:rsid w:val="006B07F3"/>
    <w:rsid w:val="006B7156"/>
    <w:rsid w:val="006C562A"/>
    <w:rsid w:val="006E5E9B"/>
    <w:rsid w:val="00735F9C"/>
    <w:rsid w:val="007544EA"/>
    <w:rsid w:val="00763A0F"/>
    <w:rsid w:val="007648CE"/>
    <w:rsid w:val="00777B23"/>
    <w:rsid w:val="007850AF"/>
    <w:rsid w:val="007A0E49"/>
    <w:rsid w:val="00811E10"/>
    <w:rsid w:val="008204B0"/>
    <w:rsid w:val="0082489E"/>
    <w:rsid w:val="0083125A"/>
    <w:rsid w:val="00835BE4"/>
    <w:rsid w:val="00860FB7"/>
    <w:rsid w:val="00870D83"/>
    <w:rsid w:val="0088381A"/>
    <w:rsid w:val="00884E53"/>
    <w:rsid w:val="008B7B69"/>
    <w:rsid w:val="00912F23"/>
    <w:rsid w:val="00914F96"/>
    <w:rsid w:val="009269FD"/>
    <w:rsid w:val="00944FC5"/>
    <w:rsid w:val="009B1B07"/>
    <w:rsid w:val="009E2AF2"/>
    <w:rsid w:val="00A0569E"/>
    <w:rsid w:val="00A133E1"/>
    <w:rsid w:val="00A666A9"/>
    <w:rsid w:val="00A77307"/>
    <w:rsid w:val="00A77829"/>
    <w:rsid w:val="00A92C09"/>
    <w:rsid w:val="00B2645F"/>
    <w:rsid w:val="00B55F6F"/>
    <w:rsid w:val="00BB5C77"/>
    <w:rsid w:val="00BC0E0D"/>
    <w:rsid w:val="00BD0271"/>
    <w:rsid w:val="00C048E9"/>
    <w:rsid w:val="00C06241"/>
    <w:rsid w:val="00C36FC4"/>
    <w:rsid w:val="00C730B8"/>
    <w:rsid w:val="00C954F4"/>
    <w:rsid w:val="00CC1394"/>
    <w:rsid w:val="00CE5493"/>
    <w:rsid w:val="00CE77A9"/>
    <w:rsid w:val="00D011DA"/>
    <w:rsid w:val="00D72768"/>
    <w:rsid w:val="00D74BE6"/>
    <w:rsid w:val="00D87622"/>
    <w:rsid w:val="00D94B8A"/>
    <w:rsid w:val="00DA63DF"/>
    <w:rsid w:val="00DB7603"/>
    <w:rsid w:val="00DC36DA"/>
    <w:rsid w:val="00DD55A0"/>
    <w:rsid w:val="00DD7846"/>
    <w:rsid w:val="00E16D21"/>
    <w:rsid w:val="00E31213"/>
    <w:rsid w:val="00E97D4D"/>
    <w:rsid w:val="00F03AA9"/>
    <w:rsid w:val="00F1097F"/>
    <w:rsid w:val="00F31F1A"/>
    <w:rsid w:val="00F51D08"/>
    <w:rsid w:val="00F6156E"/>
    <w:rsid w:val="00FC43B9"/>
    <w:rsid w:val="00FD446A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F35F"/>
  <w15:docId w15:val="{C4C1E8EC-B882-4BAA-9BCD-234D6817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A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55A0"/>
    <w:pPr>
      <w:spacing w:after="0" w:line="240" w:lineRule="auto"/>
    </w:pPr>
    <w:rPr>
      <w:lang w:val="sk-SK"/>
    </w:rPr>
  </w:style>
  <w:style w:type="character" w:styleId="Hypertextovprepojenie">
    <w:name w:val="Hyperlink"/>
    <w:basedOn w:val="Predvolenpsmoodseku"/>
    <w:uiPriority w:val="99"/>
    <w:unhideWhenUsed/>
    <w:rsid w:val="00DD55A0"/>
    <w:rPr>
      <w:color w:val="0000FF"/>
      <w:u w:val="single"/>
    </w:rPr>
  </w:style>
  <w:style w:type="paragraph" w:customStyle="1" w:styleId="Zarkazkladnhotextu32">
    <w:name w:val="Zarážka základného textu 32"/>
    <w:basedOn w:val="Normlny"/>
    <w:rsid w:val="00DD55A0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qFormat/>
    <w:rsid w:val="00F31F1A"/>
    <w:pPr>
      <w:ind w:left="720"/>
      <w:contextualSpacing/>
    </w:pPr>
  </w:style>
  <w:style w:type="paragraph" w:customStyle="1" w:styleId="Zkladntext21">
    <w:name w:val="Základný text 21"/>
    <w:basedOn w:val="Normlny"/>
    <w:rsid w:val="000133C1"/>
    <w:pPr>
      <w:widowControl w:val="0"/>
      <w:suppressAutoHyphens/>
      <w:spacing w:after="0" w:line="228" w:lineRule="auto"/>
      <w:jc w:val="both"/>
    </w:pPr>
    <w:rPr>
      <w:rFonts w:ascii="Tahoma" w:eastAsia="Lucida Sans Unicode" w:hAnsi="Tahoma" w:cs="Times New Roman"/>
      <w:color w:val="000000"/>
      <w:sz w:val="24"/>
      <w:szCs w:val="24"/>
      <w:lang w:eastAsia="ar-SA"/>
    </w:rPr>
  </w:style>
  <w:style w:type="paragraph" w:customStyle="1" w:styleId="Normln">
    <w:name w:val="Normální~"/>
    <w:basedOn w:val="Normlny"/>
    <w:rsid w:val="00BB5C77"/>
    <w:pPr>
      <w:widowControl w:val="0"/>
      <w:suppressAutoHyphens/>
      <w:spacing w:after="0" w:line="228" w:lineRule="auto"/>
    </w:pPr>
    <w:rPr>
      <w:rFonts w:ascii="Tahoma" w:eastAsia="Times New Roman" w:hAnsi="Tahoma" w:cs="Calibri"/>
      <w:color w:val="000000"/>
      <w:szCs w:val="24"/>
      <w:lang w:eastAsia="ar-SA"/>
    </w:rPr>
  </w:style>
  <w:style w:type="paragraph" w:customStyle="1" w:styleId="Default">
    <w:name w:val="Default"/>
    <w:rsid w:val="00870D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850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50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50AF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50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50AF"/>
    <w:rPr>
      <w:b/>
      <w:bCs/>
      <w:sz w:val="20"/>
      <w:szCs w:val="20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35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nlinezmluvy.sk/darovacia-zmluva-na-byt-s-vecnym-bremenom-dozivotneho-uziva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bgis.skgeodesy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95AD4-1A51-44AC-85B4-0BDD222E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6</cp:revision>
  <dcterms:created xsi:type="dcterms:W3CDTF">2021-10-20T19:19:00Z</dcterms:created>
  <dcterms:modified xsi:type="dcterms:W3CDTF">2022-06-25T16:19:00Z</dcterms:modified>
</cp:coreProperties>
</file>