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0A5D" w14:textId="77777777" w:rsidR="00793ABA" w:rsidRPr="00E31C45" w:rsidRDefault="00793ABA" w:rsidP="00793ABA">
      <w:pPr>
        <w:pStyle w:val="Bezriadkovania"/>
        <w:ind w:left="4248"/>
        <w:rPr>
          <w:rFonts w:cs="Arial"/>
          <w:b/>
          <w:sz w:val="24"/>
          <w:szCs w:val="24"/>
        </w:rPr>
      </w:pPr>
    </w:p>
    <w:p w14:paraId="1CB40A5E" w14:textId="77777777" w:rsidR="00793ABA" w:rsidRPr="00E31C45" w:rsidRDefault="00793ABA" w:rsidP="00793ABA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14:paraId="1CB40A5F" w14:textId="77777777" w:rsidR="00793ABA" w:rsidRPr="00E31C45" w:rsidRDefault="00793ABA" w:rsidP="00793ABA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14:paraId="1CB40A60" w14:textId="77777777" w:rsidR="00793ABA" w:rsidRPr="00CF1264" w:rsidRDefault="00793ABA" w:rsidP="00793ABA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CF1264">
        <w:rPr>
          <w:rFonts w:cs="Arial"/>
          <w:i/>
          <w:color w:val="00B050"/>
          <w:sz w:val="24"/>
          <w:szCs w:val="24"/>
        </w:rPr>
        <w:t xml:space="preserve">Adresa </w:t>
      </w:r>
    </w:p>
    <w:p w14:paraId="1CB40A61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1CB40A62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1CB40A63" w14:textId="77777777" w:rsidR="00793ABA" w:rsidRPr="00E31C45" w:rsidRDefault="00793ABA" w:rsidP="00793ABA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14:paraId="7E2C7288" w14:textId="77777777" w:rsidR="00CF1264" w:rsidRDefault="00CF1264" w:rsidP="00793ABA">
      <w:pPr>
        <w:spacing w:after="0"/>
        <w:rPr>
          <w:rFonts w:cs="Arial"/>
          <w:b/>
          <w:bCs/>
          <w:sz w:val="24"/>
          <w:szCs w:val="24"/>
        </w:rPr>
      </w:pPr>
    </w:p>
    <w:p w14:paraId="1CB40A64" w14:textId="0A32CA6A" w:rsidR="00793ABA" w:rsidRPr="00E31C45" w:rsidRDefault="00CF1264" w:rsidP="00793ABA">
      <w:pPr>
        <w:spacing w:after="0"/>
        <w:rPr>
          <w:rFonts w:cs="Arial"/>
          <w:b/>
          <w:bCs/>
          <w:sz w:val="24"/>
          <w:szCs w:val="24"/>
        </w:rPr>
      </w:pPr>
      <w:r w:rsidRPr="006B607A">
        <w:rPr>
          <w:rFonts w:cs="Calibri"/>
          <w:b/>
          <w:color w:val="00B050"/>
          <w:sz w:val="24"/>
          <w:szCs w:val="24"/>
        </w:rPr>
        <w:t>Napr. Predávajúci / Darca</w:t>
      </w:r>
      <w:r>
        <w:rPr>
          <w:rFonts w:cs="Calibri"/>
          <w:b/>
          <w:color w:val="00B05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 Oprávnený z vecného bremena</w:t>
      </w:r>
      <w:r w:rsidR="00793ABA" w:rsidRPr="00E31C45">
        <w:rPr>
          <w:rFonts w:cs="Arial"/>
          <w:b/>
          <w:bCs/>
          <w:sz w:val="24"/>
          <w:szCs w:val="24"/>
        </w:rPr>
        <w:tab/>
        <w:t xml:space="preserve">         </w:t>
      </w:r>
      <w:r w:rsidR="00793ABA" w:rsidRPr="00E31C45">
        <w:rPr>
          <w:rFonts w:cs="Arial"/>
          <w:b/>
          <w:bCs/>
          <w:sz w:val="24"/>
          <w:szCs w:val="24"/>
        </w:rPr>
        <w:tab/>
      </w:r>
    </w:p>
    <w:p w14:paraId="1CB40A65" w14:textId="3F416F79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581168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</w:t>
      </w:r>
      <w:r w:rsidR="00793ABA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793ABA">
        <w:rPr>
          <w:rFonts w:cs="Calibri"/>
          <w:sz w:val="24"/>
          <w:szCs w:val="24"/>
        </w:rPr>
        <w:tab/>
      </w:r>
      <w:r w:rsidR="008C3A76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CB40A66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67" w14:textId="77777777" w:rsidR="00793ABA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68" w14:textId="77777777" w:rsidR="009903A7" w:rsidRPr="009542F8" w:rsidRDefault="009903A7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CB40A69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6A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6B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1CB40A6C" w14:textId="4A6A5293" w:rsidR="00793ABA" w:rsidRPr="00E31C45" w:rsidRDefault="000725E7" w:rsidP="00793ABA">
      <w:pPr>
        <w:pStyle w:val="Bezriadkovania"/>
        <w:rPr>
          <w:rFonts w:cs="Arial"/>
          <w:sz w:val="24"/>
          <w:szCs w:val="24"/>
        </w:rPr>
      </w:pPr>
      <w:r w:rsidRPr="006B607A">
        <w:rPr>
          <w:rFonts w:cs="Arial"/>
          <w:b/>
          <w:color w:val="00B050"/>
          <w:sz w:val="24"/>
          <w:szCs w:val="24"/>
        </w:rPr>
        <w:t>Napr. Kupujúci / Obdarovaný</w:t>
      </w:r>
      <w:r>
        <w:rPr>
          <w:rFonts w:cs="Arial"/>
          <w:b/>
          <w:color w:val="00B050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 Povinný z vecného bremena</w:t>
      </w:r>
    </w:p>
    <w:p w14:paraId="1CB40A6D" w14:textId="5A54EA85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581168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</w:t>
      </w:r>
      <w:r w:rsidR="00793ABA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793ABA">
        <w:rPr>
          <w:rFonts w:cs="Calibri"/>
          <w:sz w:val="24"/>
          <w:szCs w:val="24"/>
        </w:rPr>
        <w:tab/>
      </w:r>
      <w:r w:rsidR="008C3A76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CB40A6E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6F" w14:textId="77777777" w:rsidR="00793ABA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Bydlisko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70" w14:textId="77777777" w:rsidR="009903A7" w:rsidRPr="009542F8" w:rsidRDefault="009903A7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CB40A71" w14:textId="77777777" w:rsidR="00793ABA" w:rsidRPr="009542F8" w:rsidRDefault="00BF1D5F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</w:t>
      </w:r>
      <w:r w:rsidR="00793ABA" w:rsidRPr="009542F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</w:r>
      <w:r w:rsidR="00793ABA"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CB40A72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1CB40A73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2729C86D" w14:textId="77777777" w:rsidR="00593B71" w:rsidRDefault="00593B71" w:rsidP="00593B71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</w:rPr>
        <w:t>-----------------------------</w:t>
      </w:r>
    </w:p>
    <w:p w14:paraId="08FAC3A9" w14:textId="77777777" w:rsidR="00593B71" w:rsidRPr="00311E70" w:rsidRDefault="00593B71" w:rsidP="00593B71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/>
          <w:b w:val="0"/>
          <w:bCs w:val="0"/>
          <w:i/>
          <w:color w:val="00B050"/>
          <w:sz w:val="24"/>
          <w:szCs w:val="24"/>
        </w:rPr>
      </w:pPr>
      <w:r w:rsidRPr="00311E70">
        <w:rPr>
          <w:rFonts w:ascii="Calibri" w:hAnsi="Calibri" w:cs="Calibri"/>
          <w:b w:val="0"/>
          <w:i/>
          <w:color w:val="00B050"/>
          <w:sz w:val="24"/>
          <w:szCs w:val="24"/>
          <w:u w:val="single"/>
        </w:rPr>
        <w:t>UPOZORNENIE:</w:t>
      </w:r>
      <w:r w:rsidRPr="00311E70">
        <w:rPr>
          <w:rFonts w:ascii="Calibri" w:hAnsi="Calibri" w:cs="Calibri"/>
          <w:b w:val="0"/>
          <w:i/>
          <w:color w:val="00B050"/>
          <w:sz w:val="24"/>
          <w:szCs w:val="24"/>
        </w:rPr>
        <w:t xml:space="preserve"> ČASTI TEXTU PÍSANÉ ZELENÝM PÍSMOM SÚ POZNÁMKY, PRÍPADNE ALTERNATÍVY, KTORÉ VÁM MAJÚ POM</w:t>
      </w:r>
      <w:r w:rsidRPr="00311E70">
        <w:rPr>
          <w:rFonts w:ascii="Calibri" w:hAnsi="Calibri"/>
          <w:b w:val="0"/>
          <w:bCs w:val="0"/>
          <w:i/>
          <w:color w:val="00B050"/>
          <w:sz w:val="24"/>
          <w:szCs w:val="24"/>
        </w:rPr>
        <w:t>ÔCŤ PRI PRÁCI S TÝMTO VZOROM. PO TOM AKO TEXT UPRAVÍTE PODĽA SVOJICH POTRIEB DO FINÁLNEJ PODOBY, TIETO ČASTI, PROSÍM, VYMAŽTE.</w:t>
      </w:r>
    </w:p>
    <w:p w14:paraId="1730D781" w14:textId="77777777" w:rsidR="00593B71" w:rsidRDefault="00593B71" w:rsidP="00593B71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>Poznámka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1</w:t>
      </w: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: </w:t>
      </w:r>
      <w:r>
        <w:rPr>
          <w:rFonts w:cs="Calibri"/>
          <w:i/>
          <w:color w:val="00B050"/>
          <w:sz w:val="24"/>
          <w:szCs w:val="24"/>
          <w:u w:val="single"/>
        </w:rPr>
        <w:t>Ako navrhovateľov odporúčame uviesť všetkých účastníkov zmluvy, na základe ktorej má byť zapísaná zmena vlastníckeho práva. V prípade, ak sa tak však zmluvné strany v zmluve dohodnú, návrh na vklad môže podať aj len jedna zmluvná strana.</w:t>
      </w:r>
    </w:p>
    <w:p w14:paraId="1CB40A74" w14:textId="6B405423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1CB40A75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1CB40A76" w14:textId="77777777" w:rsidR="00BF1D5F" w:rsidRDefault="00BF1D5F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</w:p>
    <w:p w14:paraId="1CB40A77" w14:textId="77777777" w:rsidR="00793ABA" w:rsidRPr="009542F8" w:rsidRDefault="00793ABA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14:paraId="1CB40A78" w14:textId="77777777" w:rsidR="00793ABA" w:rsidRDefault="00793ABA" w:rsidP="00793ABA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>na vklad vlastníckeho práva</w:t>
      </w:r>
      <w:r w:rsidR="00BF1D5F">
        <w:rPr>
          <w:rFonts w:cs="Arial"/>
          <w:b/>
          <w:sz w:val="28"/>
          <w:szCs w:val="24"/>
        </w:rPr>
        <w:t xml:space="preserve"> a práva z vecného bremena</w:t>
      </w:r>
    </w:p>
    <w:p w14:paraId="1CB40A79" w14:textId="77777777" w:rsidR="00793ABA" w:rsidRPr="007C049E" w:rsidRDefault="00793ABA" w:rsidP="00793ABA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14:paraId="1CB40A7A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1CB40A7B" w14:textId="77777777" w:rsidR="00793ABA" w:rsidRPr="004C232B" w:rsidRDefault="00793ABA" w:rsidP="00793ABA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14:paraId="1CB40A7C" w14:textId="77777777" w:rsidR="00793ABA" w:rsidRDefault="00793ABA" w:rsidP="00793ABA">
      <w:pPr>
        <w:spacing w:after="0" w:line="240" w:lineRule="auto"/>
        <w:jc w:val="center"/>
      </w:pPr>
    </w:p>
    <w:p w14:paraId="1CB40A7D" w14:textId="06B5D626" w:rsidR="00793ABA" w:rsidRDefault="00793ABA" w:rsidP="00793AB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(kúpnu zmluvu, darovaciu zmluvu, zámennú zmluvu, dohodu o zrušení a vyporiadaní podielového spoluvlastníctva, a pod.)</w:t>
      </w:r>
      <w:r w:rsidRPr="00466AFF">
        <w:rPr>
          <w:rFonts w:cs="Arial"/>
          <w:sz w:val="24"/>
          <w:szCs w:val="24"/>
        </w:rPr>
        <w:t xml:space="preserve">, na základe ktorej sa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(výlučným</w:t>
      </w:r>
      <w:r w:rsidR="00A46791">
        <w:rPr>
          <w:rFonts w:cs="Calibri"/>
          <w:i/>
          <w:color w:val="00B050"/>
          <w:sz w:val="24"/>
          <w:szCs w:val="24"/>
        </w:rPr>
        <w:t xml:space="preserve"> vlastníkom / podielovým/</w:t>
      </w:r>
      <w:r w:rsidR="00581168"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bezpodielovým</w:t>
      </w:r>
      <w:r w:rsidR="00A46791">
        <w:rPr>
          <w:rFonts w:cs="Calibri"/>
          <w:i/>
          <w:color w:val="00B050"/>
          <w:sz w:val="24"/>
          <w:szCs w:val="24"/>
        </w:rPr>
        <w:t xml:space="preserve"> </w:t>
      </w:r>
      <w:r w:rsidR="00A46791">
        <w:rPr>
          <w:rFonts w:cs="Calibri"/>
          <w:i/>
          <w:color w:val="00B050"/>
          <w:sz w:val="24"/>
          <w:szCs w:val="24"/>
        </w:rPr>
        <w:lastRenderedPageBreak/>
        <w:t>spoluvlastníkom</w:t>
      </w:r>
      <w:r>
        <w:rPr>
          <w:rFonts w:cs="Calibri"/>
          <w:i/>
          <w:color w:val="00B050"/>
          <w:sz w:val="24"/>
          <w:szCs w:val="24"/>
        </w:rPr>
        <w:t xml:space="preserve">) </w:t>
      </w:r>
      <w:r w:rsidR="00102877">
        <w:rPr>
          <w:rFonts w:cs="Arial"/>
          <w:sz w:val="24"/>
          <w:szCs w:val="24"/>
        </w:rPr>
        <w:t xml:space="preserve">nasledujúcich nehnuteľností </w:t>
      </w:r>
      <w:r w:rsidR="00102877" w:rsidRPr="00DD55A0">
        <w:rPr>
          <w:rFonts w:cs="Calibri"/>
          <w:sz w:val="24"/>
          <w:szCs w:val="24"/>
        </w:rPr>
        <w:t xml:space="preserve">nachádzajúcich sa v katastrálnom území </w:t>
      </w:r>
      <w:r w:rsidR="00102877">
        <w:rPr>
          <w:rFonts w:cs="Calibri"/>
          <w:sz w:val="24"/>
          <w:szCs w:val="24"/>
        </w:rPr>
        <w:t>.........................</w:t>
      </w:r>
      <w:r w:rsidR="00102877" w:rsidRPr="00DD55A0">
        <w:rPr>
          <w:rFonts w:cs="Calibri"/>
          <w:sz w:val="24"/>
          <w:szCs w:val="24"/>
        </w:rPr>
        <w:t xml:space="preserve">, </w:t>
      </w:r>
      <w:r w:rsidR="00102877">
        <w:rPr>
          <w:rFonts w:cs="Calibri"/>
          <w:sz w:val="24"/>
          <w:szCs w:val="24"/>
        </w:rPr>
        <w:t>obec ........................., okres ......................... zapísaných na liste vlastníctva č. ......... vedenom Okresným úradom ........................., katastrálny odbor, ako:</w:t>
      </w:r>
    </w:p>
    <w:p w14:paraId="1CB40A7E" w14:textId="77777777" w:rsidR="00793ABA" w:rsidRDefault="00793ABA" w:rsidP="00793ABA">
      <w:pPr>
        <w:spacing w:after="0"/>
        <w:ind w:left="360"/>
        <w:jc w:val="both"/>
        <w:rPr>
          <w:rFonts w:cs="Arial"/>
          <w:sz w:val="24"/>
          <w:szCs w:val="24"/>
        </w:rPr>
      </w:pPr>
    </w:p>
    <w:p w14:paraId="1CB40A7F" w14:textId="77777777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byt</w:t>
      </w:r>
      <w:r w:rsidR="00793ABA" w:rsidRPr="00793ABA">
        <w:rPr>
          <w:rFonts w:cs="Calibri"/>
          <w:sz w:val="24"/>
          <w:szCs w:val="24"/>
        </w:rPr>
        <w:t xml:space="preserve"> č. ......... v bytovom dome na ......................... </w:t>
      </w:r>
      <w:r w:rsidR="00793ABA" w:rsidRPr="00793ABA">
        <w:rPr>
          <w:rFonts w:cs="Calibri"/>
          <w:color w:val="00B050"/>
          <w:sz w:val="24"/>
          <w:szCs w:val="24"/>
        </w:rPr>
        <w:t>(ulica)</w:t>
      </w:r>
      <w:r w:rsidR="00793ABA" w:rsidRPr="00793ABA">
        <w:rPr>
          <w:rFonts w:cs="Calibri"/>
          <w:sz w:val="24"/>
          <w:szCs w:val="24"/>
        </w:rPr>
        <w:t xml:space="preserve"> v ......................... </w:t>
      </w:r>
      <w:r w:rsidR="00793ABA" w:rsidRPr="00793ABA">
        <w:rPr>
          <w:rFonts w:cs="Calibri"/>
          <w:color w:val="00B050"/>
          <w:sz w:val="24"/>
          <w:szCs w:val="24"/>
        </w:rPr>
        <w:t>(mesto)</w:t>
      </w:r>
      <w:r w:rsidR="00793ABA" w:rsidRPr="00793ABA">
        <w:rPr>
          <w:rFonts w:cs="Calibri"/>
          <w:sz w:val="24"/>
          <w:szCs w:val="24"/>
        </w:rPr>
        <w:t>, číslo vchodu: ........., nachádzajúci sa na ......... poschodí, súpisné číslo bytového domu: ........., postavenom na pozemku s parcelným číslom .........,</w:t>
      </w:r>
    </w:p>
    <w:p w14:paraId="1CB40A80" w14:textId="77777777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spoluvlastnícky podiel</w:t>
      </w:r>
      <w:r w:rsidR="00793ABA" w:rsidRPr="00793ABA">
        <w:rPr>
          <w:rFonts w:cs="Calibri"/>
          <w:sz w:val="24"/>
          <w:szCs w:val="24"/>
        </w:rPr>
        <w:t xml:space="preserve"> na spoločných častiach, spoločných zariadeniach a príslušenstve bytového domu so súpisným číslom ......... o veľkosti .........,</w:t>
      </w:r>
    </w:p>
    <w:p w14:paraId="1CB40A81" w14:textId="77777777" w:rsidR="00793ABA" w:rsidRPr="00793ABA" w:rsidRDefault="00102877" w:rsidP="00793ABA">
      <w:pPr>
        <w:numPr>
          <w:ilvl w:val="0"/>
          <w:numId w:val="2"/>
        </w:num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spoluvlastnícky podiel</w:t>
      </w:r>
      <w:r w:rsidR="00793ABA" w:rsidRPr="00793ABA">
        <w:rPr>
          <w:rFonts w:cs="Calibri"/>
          <w:sz w:val="24"/>
          <w:szCs w:val="24"/>
        </w:rPr>
        <w:t xml:space="preserve"> k pozemku – parcele reg. ......... </w:t>
      </w:r>
      <w:r w:rsidR="00793ABA" w:rsidRPr="00793ABA">
        <w:rPr>
          <w:rFonts w:cs="Calibri"/>
          <w:i/>
          <w:color w:val="00B050"/>
          <w:sz w:val="24"/>
          <w:szCs w:val="24"/>
        </w:rPr>
        <w:t>(C / E)</w:t>
      </w:r>
      <w:r w:rsidR="00793ABA" w:rsidRPr="00793ABA">
        <w:rPr>
          <w:rFonts w:cs="Calibri"/>
          <w:sz w:val="24"/>
          <w:szCs w:val="24"/>
        </w:rPr>
        <w:t xml:space="preserve"> - s parcelným číslom ........., o výmere ......... m</w:t>
      </w:r>
      <w:r w:rsidR="00793ABA" w:rsidRPr="00793ABA">
        <w:rPr>
          <w:rFonts w:cs="Calibri"/>
          <w:sz w:val="24"/>
          <w:szCs w:val="24"/>
          <w:vertAlign w:val="superscript"/>
        </w:rPr>
        <w:t>2</w:t>
      </w:r>
      <w:r w:rsidR="00793ABA" w:rsidRPr="00793ABA">
        <w:rPr>
          <w:rFonts w:cs="Calibri"/>
          <w:sz w:val="24"/>
          <w:szCs w:val="24"/>
        </w:rPr>
        <w:t xml:space="preserve">, druh pozemku: ......................... </w:t>
      </w:r>
      <w:r w:rsidR="00793ABA" w:rsidRPr="00793ABA">
        <w:rPr>
          <w:rFonts w:cs="Calibri"/>
          <w:i/>
          <w:color w:val="00B050"/>
          <w:sz w:val="24"/>
          <w:szCs w:val="24"/>
        </w:rPr>
        <w:t>(napr. zastavané plochy a nádvoria)</w:t>
      </w:r>
      <w:r w:rsidR="00793ABA" w:rsidRPr="00793ABA">
        <w:rPr>
          <w:rFonts w:cs="Calibri"/>
          <w:sz w:val="24"/>
          <w:szCs w:val="24"/>
        </w:rPr>
        <w:t>, o veľkosti .........,</w:t>
      </w:r>
    </w:p>
    <w:p w14:paraId="1CB40A82" w14:textId="77777777" w:rsidR="00793ABA" w:rsidRPr="00793ABA" w:rsidRDefault="00793ABA" w:rsidP="00793ABA">
      <w:pPr>
        <w:spacing w:after="0"/>
        <w:ind w:left="360"/>
        <w:jc w:val="both"/>
        <w:rPr>
          <w:rFonts w:cs="Calibri"/>
          <w:b/>
          <w:sz w:val="28"/>
          <w:szCs w:val="24"/>
        </w:rPr>
      </w:pPr>
    </w:p>
    <w:p w14:paraId="1CB40A83" w14:textId="67EC1365" w:rsidR="00793ABA" w:rsidRDefault="00793ABA" w:rsidP="00793ABA">
      <w:pPr>
        <w:spacing w:after="0"/>
        <w:jc w:val="both"/>
        <w:rPr>
          <w:rFonts w:cs="Calibri"/>
          <w:sz w:val="24"/>
          <w:szCs w:val="24"/>
        </w:rPr>
      </w:pPr>
      <w:r w:rsidRPr="00593B71">
        <w:rPr>
          <w:rFonts w:cs="Calibri"/>
          <w:i/>
          <w:color w:val="00B050"/>
          <w:sz w:val="24"/>
          <w:szCs w:val="24"/>
        </w:rPr>
        <w:t>stáva/stávajú</w:t>
      </w:r>
      <w:r w:rsidR="00581168">
        <w:rPr>
          <w:rFonts w:cs="Calibri"/>
          <w:i/>
          <w:color w:val="00B050"/>
          <w:sz w:val="24"/>
          <w:szCs w:val="24"/>
        </w:rPr>
        <w:t xml:space="preserve"> Kupujúci / Obdarovaný a pod.</w:t>
      </w:r>
      <w:r w:rsidRPr="00593B71">
        <w:rPr>
          <w:rFonts w:cs="Calibri"/>
          <w:color w:val="00B050"/>
          <w:sz w:val="24"/>
          <w:szCs w:val="24"/>
        </w:rPr>
        <w:t xml:space="preserve"> </w:t>
      </w:r>
      <w:r w:rsidRPr="00593B71"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 podiele .........</w:t>
      </w:r>
      <w:r w:rsidR="00311E70">
        <w:rPr>
          <w:rFonts w:cs="Calibri"/>
          <w:sz w:val="24"/>
          <w:szCs w:val="24"/>
        </w:rPr>
        <w:t xml:space="preserve"> </w:t>
      </w:r>
      <w:r w:rsidR="00311E70" w:rsidRPr="00A46791">
        <w:rPr>
          <w:rFonts w:cs="Calibri"/>
          <w:color w:val="00B050"/>
          <w:sz w:val="24"/>
          <w:szCs w:val="24"/>
        </w:rPr>
        <w:t>(napr. 1/1, 1/2, ...)</w:t>
      </w:r>
      <w:r w:rsidR="00311E70">
        <w:rPr>
          <w:rFonts w:cs="Calibri"/>
          <w:color w:val="00B050"/>
          <w:sz w:val="24"/>
          <w:szCs w:val="24"/>
        </w:rPr>
        <w:t xml:space="preserve"> </w:t>
      </w:r>
      <w:r w:rsidR="00311E70">
        <w:rPr>
          <w:rFonts w:cs="Calibri"/>
          <w:sz w:val="24"/>
          <w:szCs w:val="24"/>
        </w:rPr>
        <w:t>k celku</w:t>
      </w:r>
      <w:r w:rsidR="00311E70" w:rsidRPr="00311E70">
        <w:rPr>
          <w:rFonts w:cs="Calibri"/>
          <w:sz w:val="24"/>
          <w:szCs w:val="24"/>
        </w:rPr>
        <w:t>.</w:t>
      </w:r>
    </w:p>
    <w:p w14:paraId="1CB40A84" w14:textId="77777777" w:rsidR="00BF1D5F" w:rsidRDefault="00BF1D5F" w:rsidP="00793ABA">
      <w:pPr>
        <w:spacing w:after="0"/>
        <w:jc w:val="both"/>
        <w:rPr>
          <w:rFonts w:cs="Calibri"/>
          <w:sz w:val="24"/>
          <w:szCs w:val="24"/>
        </w:rPr>
      </w:pPr>
    </w:p>
    <w:p w14:paraId="1CB40A8D" w14:textId="77777777" w:rsidR="00793ABA" w:rsidRPr="00A46791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A46791">
        <w:rPr>
          <w:rFonts w:cs="Calibri"/>
          <w:i/>
          <w:color w:val="00B050"/>
          <w:sz w:val="24"/>
          <w:szCs w:val="24"/>
        </w:rPr>
        <w:t>Navrhovatelia žiadajú o urýchlené konanie o návrhu na vklad podľa § 32 ods. 3 katastrálneho zákona. Správny poplatok za urýchlené konanie vo výške 266 Eur bol uhradený.</w:t>
      </w:r>
    </w:p>
    <w:p w14:paraId="1CB40A8E" w14:textId="77777777" w:rsidR="00793ABA" w:rsidRDefault="00793ABA" w:rsidP="00793ABA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1CB40A8F" w14:textId="77777777" w:rsidR="00793ABA" w:rsidRPr="00A42CAF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uviesť len v prípade, ak máte záujem o urýchlené konanie o návrhu na vklad.</w:t>
      </w:r>
    </w:p>
    <w:p w14:paraId="1CB40A90" w14:textId="77777777" w:rsidR="00793ABA" w:rsidRDefault="00793ABA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B40A91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B40A92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II.</w:t>
      </w:r>
    </w:p>
    <w:p w14:paraId="1CB40A93" w14:textId="77777777" w:rsidR="008C3A76" w:rsidRDefault="008C3A76" w:rsidP="008C3A76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B40A94" w14:textId="399D77E9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F1D5F">
        <w:rPr>
          <w:rFonts w:cs="Calibri"/>
          <w:sz w:val="24"/>
          <w:szCs w:val="24"/>
        </w:rPr>
        <w:t>Navrhovatelia sa v zmluve uvedenej v čl. I tohto návrhu dohodli na zriadení vecného bremena</w:t>
      </w:r>
      <w:r w:rsidR="00D726D1">
        <w:rPr>
          <w:rFonts w:cs="Calibri"/>
          <w:sz w:val="24"/>
          <w:szCs w:val="24"/>
        </w:rPr>
        <w:t>, ktorému zodpovedá právo</w:t>
      </w:r>
      <w:r w:rsidR="00F87F54">
        <w:rPr>
          <w:rFonts w:cs="Calibri"/>
          <w:sz w:val="24"/>
          <w:szCs w:val="24"/>
        </w:rPr>
        <w:t xml:space="preserve"> </w:t>
      </w:r>
      <w:r w:rsidRPr="00BF1D5F">
        <w:rPr>
          <w:rFonts w:cs="Calibri"/>
          <w:sz w:val="24"/>
          <w:szCs w:val="24"/>
        </w:rPr>
        <w:t xml:space="preserve">doživotného </w:t>
      </w:r>
      <w:r w:rsidR="00311E70">
        <w:rPr>
          <w:rFonts w:cs="Calibri"/>
          <w:sz w:val="24"/>
          <w:szCs w:val="24"/>
        </w:rPr>
        <w:t xml:space="preserve">bezplatného </w:t>
      </w:r>
      <w:r w:rsidRPr="00BF1D5F">
        <w:rPr>
          <w:rFonts w:cs="Calibri"/>
          <w:sz w:val="24"/>
          <w:szCs w:val="24"/>
        </w:rPr>
        <w:t xml:space="preserve">užívania </w:t>
      </w:r>
      <w:r w:rsidR="00A0065E" w:rsidRPr="00BF1D5F">
        <w:rPr>
          <w:rFonts w:cs="Calibri"/>
          <w:sz w:val="24"/>
          <w:szCs w:val="24"/>
        </w:rPr>
        <w:t xml:space="preserve">vyššie špecifikovaných </w:t>
      </w:r>
      <w:r w:rsidRPr="00BF1D5F">
        <w:rPr>
          <w:rFonts w:cs="Calibri"/>
          <w:sz w:val="24"/>
          <w:szCs w:val="24"/>
        </w:rPr>
        <w:t xml:space="preserve">nehnuteľností v prospech </w:t>
      </w:r>
      <w:r w:rsidR="00581168">
        <w:rPr>
          <w:rFonts w:cs="Calibri"/>
          <w:sz w:val="24"/>
          <w:szCs w:val="24"/>
        </w:rPr>
        <w:t>O</w:t>
      </w:r>
      <w:r w:rsidRPr="00BF1D5F">
        <w:rPr>
          <w:rFonts w:cs="Calibri"/>
          <w:sz w:val="24"/>
          <w:szCs w:val="24"/>
        </w:rPr>
        <w:t>právneného</w:t>
      </w:r>
      <w:r w:rsidR="00581168">
        <w:rPr>
          <w:rFonts w:cs="Calibri"/>
          <w:sz w:val="24"/>
          <w:szCs w:val="24"/>
        </w:rPr>
        <w:t xml:space="preserve"> z vecného bremena.</w:t>
      </w:r>
    </w:p>
    <w:p w14:paraId="1CB40A95" w14:textId="77777777" w:rsidR="008C3A76" w:rsidRPr="00BF1D5F" w:rsidRDefault="008C3A76" w:rsidP="008C3A7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CB40A9D" w14:textId="77777777" w:rsidR="008C3A76" w:rsidRDefault="008C3A76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B40A9E" w14:textId="77777777" w:rsidR="00793ABA" w:rsidRPr="00A42CAF" w:rsidRDefault="008C3A76" w:rsidP="00793A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  <w:r w:rsidR="00793ABA" w:rsidRPr="00A42CAF">
        <w:rPr>
          <w:rFonts w:cs="Calibri"/>
          <w:b/>
          <w:sz w:val="24"/>
          <w:szCs w:val="24"/>
        </w:rPr>
        <w:t>II.</w:t>
      </w:r>
    </w:p>
    <w:p w14:paraId="1CB40A9F" w14:textId="77777777" w:rsidR="00793ABA" w:rsidRPr="00BC2BF2" w:rsidRDefault="00793ABA" w:rsidP="00793ABA">
      <w:pPr>
        <w:spacing w:after="0" w:line="240" w:lineRule="auto"/>
      </w:pPr>
    </w:p>
    <w:p w14:paraId="1CB40AA0" w14:textId="41B678EF" w:rsidR="00581168" w:rsidRPr="008C3A76" w:rsidRDefault="00793ABA" w:rsidP="00581168">
      <w:pPr>
        <w:spacing w:after="0"/>
        <w:jc w:val="both"/>
        <w:rPr>
          <w:rFonts w:cs="Calibri"/>
          <w:b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>povolil vklad vlastníckeho práva</w:t>
      </w:r>
      <w:r w:rsidRPr="00E31C45">
        <w:rPr>
          <w:b/>
          <w:sz w:val="24"/>
          <w:szCs w:val="24"/>
        </w:rPr>
        <w:t xml:space="preserve"> na základe priloženej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(kúpnej zmluvy, darovacej zmluvy, zámennej zmluvy, dohody o zrušení a vyporiadaní podielového spoluvlastníctva, a pod.)</w:t>
      </w:r>
      <w:r w:rsidR="00581168">
        <w:rPr>
          <w:rFonts w:cs="Calibri"/>
          <w:i/>
          <w:color w:val="00B050"/>
          <w:sz w:val="24"/>
          <w:szCs w:val="24"/>
        </w:rPr>
        <w:t>.</w:t>
      </w:r>
    </w:p>
    <w:p w14:paraId="1CB40AAF" w14:textId="1E199B00" w:rsidR="00BF1D5F" w:rsidRPr="008C3A76" w:rsidRDefault="00BF1D5F" w:rsidP="00BF1D5F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CB40AB1" w14:textId="141E5733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Navrhovatelia zároveň žiadajú, aby k vyššie uvedeným nehnuteľnostiam bolo do katastra nehnuteľností zapísané </w:t>
      </w:r>
      <w:r>
        <w:rPr>
          <w:rFonts w:cs="Calibri"/>
          <w:b/>
          <w:sz w:val="24"/>
          <w:szCs w:val="24"/>
        </w:rPr>
        <w:t>vecné bremen</w:t>
      </w:r>
      <w:r w:rsidR="001F6F6A">
        <w:rPr>
          <w:rFonts w:cs="Calibri"/>
          <w:b/>
          <w:sz w:val="24"/>
          <w:szCs w:val="24"/>
        </w:rPr>
        <w:t>o</w:t>
      </w:r>
      <w:r>
        <w:rPr>
          <w:rFonts w:cs="Calibri"/>
          <w:b/>
          <w:sz w:val="24"/>
          <w:szCs w:val="24"/>
        </w:rPr>
        <w:t xml:space="preserve"> </w:t>
      </w:r>
      <w:r w:rsidR="00D726D1">
        <w:rPr>
          <w:rFonts w:cs="Calibri"/>
          <w:b/>
          <w:sz w:val="24"/>
          <w:szCs w:val="24"/>
        </w:rPr>
        <w:t> ktorému zodpovedá právo</w:t>
      </w:r>
      <w:r>
        <w:rPr>
          <w:rFonts w:cs="Calibri"/>
          <w:b/>
          <w:sz w:val="24"/>
          <w:szCs w:val="24"/>
        </w:rPr>
        <w:t xml:space="preserve"> doživotného </w:t>
      </w:r>
      <w:r w:rsidR="00311E70">
        <w:rPr>
          <w:rFonts w:cs="Calibri"/>
          <w:b/>
          <w:sz w:val="24"/>
          <w:szCs w:val="24"/>
        </w:rPr>
        <w:t xml:space="preserve">bezplatného </w:t>
      </w:r>
      <w:r>
        <w:rPr>
          <w:rFonts w:cs="Calibri"/>
          <w:b/>
          <w:sz w:val="24"/>
          <w:szCs w:val="24"/>
        </w:rPr>
        <w:t xml:space="preserve">užívania nehnuteľností v prospech </w:t>
      </w:r>
      <w:r w:rsidR="00581168">
        <w:rPr>
          <w:rFonts w:cs="Calibri"/>
          <w:b/>
          <w:sz w:val="24"/>
          <w:szCs w:val="24"/>
        </w:rPr>
        <w:t>O</w:t>
      </w:r>
      <w:r>
        <w:rPr>
          <w:rFonts w:cs="Calibri"/>
          <w:b/>
          <w:sz w:val="24"/>
          <w:szCs w:val="24"/>
        </w:rPr>
        <w:t>právneného</w:t>
      </w:r>
      <w:r w:rsidR="00581168">
        <w:rPr>
          <w:rFonts w:cs="Calibri"/>
          <w:b/>
          <w:sz w:val="24"/>
          <w:szCs w:val="24"/>
        </w:rPr>
        <w:t xml:space="preserve"> z vecného bremena.</w:t>
      </w:r>
    </w:p>
    <w:p w14:paraId="1CB40AB2" w14:textId="77777777" w:rsidR="008C3A76" w:rsidRDefault="008C3A76" w:rsidP="008C3A7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CB40ABA" w14:textId="2BFDDA02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581168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1CB40ABB" w14:textId="77777777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3ABA" w:rsidRPr="00021BD8" w14:paraId="1CB40ABE" w14:textId="77777777" w:rsidTr="00296B40">
        <w:tc>
          <w:tcPr>
            <w:tcW w:w="4605" w:type="dxa"/>
          </w:tcPr>
          <w:p w14:paraId="1CB40ABC" w14:textId="77777777"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14:paraId="1CB40ABD" w14:textId="77777777"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93ABA" w:rsidRPr="00021BD8" w14:paraId="1CB40AC5" w14:textId="77777777" w:rsidTr="00296B40">
        <w:tc>
          <w:tcPr>
            <w:tcW w:w="4605" w:type="dxa"/>
          </w:tcPr>
          <w:p w14:paraId="1CB40ABF" w14:textId="77777777" w:rsidR="00793ABA" w:rsidRPr="00021BD8" w:rsidRDefault="00793ABA" w:rsidP="00296B40">
            <w:pPr>
              <w:ind w:right="-143"/>
              <w:jc w:val="center"/>
              <w:rPr>
                <w:rFonts w:cs="Calibri"/>
                <w:sz w:val="18"/>
                <w:szCs w:val="18"/>
              </w:rPr>
            </w:pPr>
          </w:p>
          <w:p w14:paraId="1CB40AC0" w14:textId="77777777" w:rsidR="00793ABA" w:rsidRPr="00021BD8" w:rsidRDefault="00793ABA" w:rsidP="00296B40">
            <w:pPr>
              <w:spacing w:after="0"/>
              <w:ind w:right="-143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lastRenderedPageBreak/>
              <w:t>.......................................................</w:t>
            </w:r>
          </w:p>
          <w:p w14:paraId="1CB40AC1" w14:textId="77777777" w:rsidR="00793ABA" w:rsidRPr="00021BD8" w:rsidRDefault="00793ABA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 w:rsidRPr="001F6F6A">
              <w:rPr>
                <w:rFonts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1CB40AC2" w14:textId="77777777" w:rsidR="00793ABA" w:rsidRPr="00021BD8" w:rsidRDefault="00793ABA" w:rsidP="00296B40">
            <w:pPr>
              <w:ind w:right="-143"/>
              <w:jc w:val="center"/>
              <w:rPr>
                <w:rFonts w:cs="Calibri"/>
                <w:sz w:val="18"/>
                <w:szCs w:val="18"/>
              </w:rPr>
            </w:pPr>
          </w:p>
          <w:p w14:paraId="1CB40AC3" w14:textId="77777777" w:rsidR="00793ABA" w:rsidRDefault="00793ABA" w:rsidP="00296B40">
            <w:pPr>
              <w:spacing w:after="0"/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</w:rPr>
              <w:lastRenderedPageBreak/>
              <w:t>.......................................................</w:t>
            </w:r>
            <w:r w:rsidRPr="00021BD8">
              <w:rPr>
                <w:rFonts w:cs="Calibri"/>
                <w:b/>
                <w:sz w:val="18"/>
                <w:szCs w:val="18"/>
              </w:rPr>
              <w:t>...</w:t>
            </w:r>
          </w:p>
          <w:p w14:paraId="1CB40AC4" w14:textId="77777777" w:rsidR="00793ABA" w:rsidRPr="00021BD8" w:rsidRDefault="00793ABA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 w:rsidRPr="001F6F6A">
              <w:rPr>
                <w:rFonts w:cs="Calibri"/>
                <w:i/>
                <w:color w:val="00B050"/>
                <w:sz w:val="24"/>
                <w:szCs w:val="24"/>
              </w:rPr>
              <w:t>Meno a Priezvisko</w:t>
            </w:r>
          </w:p>
        </w:tc>
      </w:tr>
    </w:tbl>
    <w:p w14:paraId="1CB40AC6" w14:textId="77777777" w:rsidR="00BF1D5F" w:rsidRDefault="00BF1D5F" w:rsidP="00793ABA">
      <w:pPr>
        <w:spacing w:after="0"/>
        <w:rPr>
          <w:rFonts w:cs="Arial"/>
          <w:sz w:val="24"/>
          <w:szCs w:val="24"/>
        </w:rPr>
      </w:pPr>
    </w:p>
    <w:p w14:paraId="1CB40AC7" w14:textId="77777777" w:rsidR="00793ABA" w:rsidRPr="00E31C45" w:rsidRDefault="00311E70" w:rsidP="00793AB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1CB40AD3">
          <v:rect id="_x0000_i1025" style="width:108pt;height:1pt" o:hrpct="0" o:hrstd="t" o:hrnoshade="t" o:hr="t" fillcolor="black" stroked="f"/>
        </w:pict>
      </w:r>
    </w:p>
    <w:p w14:paraId="1CB40AC8" w14:textId="77777777" w:rsidR="00793ABA" w:rsidRPr="00E31C45" w:rsidRDefault="00793ABA" w:rsidP="00793ABA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14:paraId="1CB40AC9" w14:textId="0BF4BACB" w:rsidR="00793ABA" w:rsidRDefault="00170104" w:rsidP="00BF1D5F">
      <w:pPr>
        <w:pStyle w:val="Bezriadkovania"/>
        <w:numPr>
          <w:ilvl w:val="0"/>
          <w:numId w:val="1"/>
        </w:numPr>
        <w:ind w:left="360"/>
        <w:jc w:val="both"/>
        <w:rPr>
          <w:rFonts w:cs="Arial"/>
          <w:sz w:val="24"/>
          <w:szCs w:val="24"/>
        </w:rPr>
      </w:pPr>
      <w:r w:rsidRPr="0054334F">
        <w:rPr>
          <w:rFonts w:cs="Calibri"/>
          <w:sz w:val="24"/>
          <w:szCs w:val="24"/>
        </w:rPr>
        <w:t>.........................</w:t>
      </w:r>
      <w:r>
        <w:rPr>
          <w:rFonts w:cs="Calibri"/>
          <w:sz w:val="24"/>
          <w:szCs w:val="24"/>
        </w:rPr>
        <w:t xml:space="preserve"> zo dňa ...............</w:t>
      </w:r>
      <w:r w:rsidRPr="0054334F">
        <w:rPr>
          <w:rFonts w:cs="Calibri"/>
          <w:sz w:val="24"/>
          <w:szCs w:val="24"/>
        </w:rPr>
        <w:t xml:space="preserve"> </w:t>
      </w:r>
      <w:r w:rsidRPr="007D39DF">
        <w:rPr>
          <w:rFonts w:cs="Calibri"/>
          <w:i/>
          <w:color w:val="00B050"/>
          <w:sz w:val="24"/>
          <w:szCs w:val="24"/>
        </w:rPr>
        <w:t>(</w:t>
      </w:r>
      <w:r w:rsidRPr="007D39DF">
        <w:rPr>
          <w:rFonts w:cs="Calibri"/>
          <w:b/>
          <w:i/>
          <w:color w:val="00B050"/>
          <w:sz w:val="24"/>
          <w:szCs w:val="24"/>
        </w:rPr>
        <w:t>zmluva</w:t>
      </w:r>
      <w:r>
        <w:rPr>
          <w:rFonts w:cs="Calibri"/>
          <w:b/>
          <w:i/>
          <w:color w:val="00B050"/>
          <w:sz w:val="24"/>
          <w:szCs w:val="24"/>
        </w:rPr>
        <w:t>,</w:t>
      </w:r>
      <w:r w:rsidRPr="007D39DF">
        <w:rPr>
          <w:b/>
          <w:i/>
          <w:color w:val="00B050"/>
          <w:sz w:val="24"/>
          <w:szCs w:val="24"/>
        </w:rPr>
        <w:t xml:space="preserve"> na základe ktorej má byť zapísané právo k nehnuteľnosti do katastra</w:t>
      </w:r>
      <w:r w:rsidRPr="007D39DF">
        <w:rPr>
          <w:i/>
          <w:color w:val="00B050"/>
          <w:sz w:val="24"/>
          <w:szCs w:val="24"/>
        </w:rPr>
        <w:t xml:space="preserve"> - napr. </w:t>
      </w:r>
      <w:r w:rsidRPr="007D39DF">
        <w:rPr>
          <w:rFonts w:cs="Calibri"/>
          <w:i/>
          <w:color w:val="00B050"/>
          <w:sz w:val="24"/>
          <w:szCs w:val="24"/>
        </w:rPr>
        <w:t>kúpna zmluva, darovacia zmluva, zámenná zmluva, dohoda o zrušení a vyporiadaní podielového spoluvlastníctva, a pod.)</w:t>
      </w:r>
      <w:r w:rsidRPr="007D39DF">
        <w:rPr>
          <w:sz w:val="24"/>
          <w:szCs w:val="24"/>
        </w:rPr>
        <w:t xml:space="preserve"> </w:t>
      </w:r>
      <w:r w:rsidRPr="0054334F">
        <w:rPr>
          <w:rFonts w:cs="Arial"/>
          <w:sz w:val="24"/>
          <w:szCs w:val="24"/>
        </w:rPr>
        <w:t xml:space="preserve"> (2 x)</w:t>
      </w:r>
    </w:p>
    <w:p w14:paraId="1CB40ACA" w14:textId="77777777" w:rsidR="00793ABA" w:rsidRPr="0054334F" w:rsidRDefault="00793ABA" w:rsidP="00BF1D5F">
      <w:pPr>
        <w:pStyle w:val="Bezriadkovania"/>
        <w:numPr>
          <w:ilvl w:val="0"/>
          <w:numId w:val="1"/>
        </w:num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Vyhlásenie </w:t>
      </w:r>
      <w:r w:rsidRPr="00581168">
        <w:rPr>
          <w:rFonts w:cs="Arial"/>
          <w:i/>
          <w:color w:val="00B050"/>
          <w:sz w:val="24"/>
          <w:szCs w:val="24"/>
        </w:rPr>
        <w:t>správcu/predsedu spoločenstva vlastníkov bytov a nebytových priestorov</w:t>
      </w:r>
      <w:r w:rsidRPr="00581168">
        <w:rPr>
          <w:rFonts w:cs="Arial"/>
          <w:color w:val="00B05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 tom</w:t>
      </w:r>
      <w:r w:rsidRPr="00793ABA">
        <w:rPr>
          <w:rFonts w:cs="Arial"/>
          <w:sz w:val="24"/>
          <w:szCs w:val="24"/>
        </w:rPr>
        <w:t>, že vlastník bytu nemá žiadne nedoplatky na úhradách za plnenia spojené s užívaním bytu</w:t>
      </w:r>
      <w:r w:rsidR="00810AC6">
        <w:rPr>
          <w:rFonts w:cs="Arial"/>
          <w:sz w:val="24"/>
          <w:szCs w:val="24"/>
        </w:rPr>
        <w:t xml:space="preserve"> (1x)</w:t>
      </w:r>
    </w:p>
    <w:p w14:paraId="055FD30F" w14:textId="77777777" w:rsidR="003D0C40" w:rsidRPr="003D68A9" w:rsidRDefault="003D0C40" w:rsidP="003D0C40">
      <w:pPr>
        <w:pStyle w:val="Bezriadkovania"/>
        <w:numPr>
          <w:ilvl w:val="0"/>
          <w:numId w:val="1"/>
        </w:numPr>
        <w:ind w:left="360"/>
        <w:jc w:val="both"/>
        <w:rPr>
          <w:rFonts w:cs="Arial"/>
          <w:sz w:val="24"/>
          <w:szCs w:val="24"/>
        </w:rPr>
      </w:pPr>
      <w:r w:rsidRPr="003D68A9">
        <w:rPr>
          <w:rFonts w:cs="Arial"/>
          <w:sz w:val="24"/>
          <w:szCs w:val="24"/>
        </w:rPr>
        <w:t xml:space="preserve">Správny poplatok vo výške </w:t>
      </w:r>
      <w:r w:rsidRPr="003D68A9">
        <w:rPr>
          <w:rFonts w:cs="Arial"/>
          <w:color w:val="00B050"/>
          <w:sz w:val="24"/>
          <w:szCs w:val="24"/>
        </w:rPr>
        <w:t xml:space="preserve">66 / 266 / 33 / 133 / 51 / 251 / 18 / 118 </w:t>
      </w:r>
      <w:r w:rsidRPr="003D68A9">
        <w:rPr>
          <w:rFonts w:cs="Arial"/>
          <w:sz w:val="24"/>
          <w:szCs w:val="24"/>
        </w:rPr>
        <w:t>Eur</w:t>
      </w:r>
    </w:p>
    <w:p w14:paraId="4830A850" w14:textId="77777777" w:rsidR="003D0C40" w:rsidRDefault="003D0C40" w:rsidP="003D0C40">
      <w:pPr>
        <w:pStyle w:val="Bezriadkovania"/>
        <w:ind w:left="720"/>
        <w:jc w:val="both"/>
        <w:rPr>
          <w:rFonts w:cs="Arial"/>
          <w:sz w:val="24"/>
          <w:szCs w:val="24"/>
        </w:rPr>
      </w:pPr>
    </w:p>
    <w:p w14:paraId="0DB5D1F1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--------------------------------------</w:t>
      </w:r>
    </w:p>
    <w:p w14:paraId="1343CBF7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2AF48C29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Poznámka:</w:t>
      </w:r>
    </w:p>
    <w:p w14:paraId="02B1DB0A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Základný poplatok za návrh na začatie konania o povolení vkladu </w:t>
      </w:r>
    </w:p>
    <w:p w14:paraId="7C2CAF73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5953BE0C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66 €</w:t>
      </w:r>
      <w:r w:rsidRPr="00911324">
        <w:rPr>
          <w:rFonts w:cs="Arial"/>
          <w:i/>
          <w:color w:val="00B050"/>
          <w:sz w:val="24"/>
          <w:szCs w:val="24"/>
        </w:rPr>
        <w:t xml:space="preserve"> – poplatok za návrh na začatie konania o povolení vkladu (vklad do 30 dní) </w:t>
      </w:r>
    </w:p>
    <w:p w14:paraId="7CAEB915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266 €</w:t>
      </w:r>
      <w:r w:rsidRPr="00911324">
        <w:rPr>
          <w:rFonts w:cs="Arial"/>
          <w:i/>
          <w:color w:val="00B050"/>
          <w:sz w:val="24"/>
          <w:szCs w:val="24"/>
        </w:rPr>
        <w:t xml:space="preserve"> – poplatok za zrýchlený vklad (vklad do 15 dní)</w:t>
      </w:r>
    </w:p>
    <w:p w14:paraId="55FF5BF4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</w:p>
    <w:p w14:paraId="40778D43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Základný poplatok je možné </w:t>
      </w:r>
      <w:r w:rsidRPr="00911324">
        <w:rPr>
          <w:rFonts w:cs="Arial"/>
          <w:b/>
          <w:i/>
          <w:color w:val="00B050"/>
          <w:sz w:val="24"/>
          <w:szCs w:val="24"/>
          <w:u w:val="single"/>
        </w:rPr>
        <w:t>znížiť na polovicu</w:t>
      </w:r>
      <w:r w:rsidRPr="00911324">
        <w:rPr>
          <w:rFonts w:cs="Arial"/>
          <w:b/>
          <w:i/>
          <w:color w:val="00B050"/>
          <w:sz w:val="24"/>
          <w:szCs w:val="24"/>
        </w:rPr>
        <w:t xml:space="preserve"> v prípade ak návrh na začatie konania o povolení vkladu podáte elektronicky</w:t>
      </w:r>
    </w:p>
    <w:p w14:paraId="45731337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6AB4F095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33 € </w:t>
      </w:r>
      <w:r w:rsidRPr="00911324">
        <w:rPr>
          <w:rFonts w:cs="Arial"/>
          <w:i/>
          <w:color w:val="00B050"/>
          <w:sz w:val="24"/>
          <w:szCs w:val="24"/>
        </w:rPr>
        <w:t>– poplatok za elektronický návrh na začatie konania o povolení vkladu (vklad do 30 dní)</w:t>
      </w:r>
    </w:p>
    <w:p w14:paraId="3A7E6889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133 € </w:t>
      </w:r>
      <w:r w:rsidRPr="00911324">
        <w:rPr>
          <w:rFonts w:cs="Arial"/>
          <w:i/>
          <w:color w:val="00B050"/>
          <w:sz w:val="24"/>
          <w:szCs w:val="24"/>
        </w:rPr>
        <w:t>– poplatok za elektronický návrh na zrýchlený vklad (vklad do 15 dní)</w:t>
      </w:r>
    </w:p>
    <w:p w14:paraId="1E7D1288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3F3CBF2D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Ak ste podali elektronické oznámenie o zamýšľanom návrhu na vklad, môžete si znížiť správny poplatok za klasické alebo elektronické podanie o 15 €</w:t>
      </w:r>
    </w:p>
    <w:p w14:paraId="187EFE09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</w:p>
    <w:p w14:paraId="5AE46D32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51 € </w:t>
      </w:r>
      <w:r w:rsidRPr="00911324">
        <w:rPr>
          <w:rFonts w:cs="Arial"/>
          <w:i/>
          <w:color w:val="00B050"/>
          <w:sz w:val="24"/>
          <w:szCs w:val="24"/>
        </w:rPr>
        <w:t>– poplatok za návrh na začatie konania o povolení vkladu (vklad do 30 dní), znížený o 15 € z dôvodu elektronického oznámenia o zamýšľanom vklade</w:t>
      </w:r>
    </w:p>
    <w:p w14:paraId="083DED69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 xml:space="preserve">251 € - </w:t>
      </w:r>
      <w:r w:rsidRPr="00911324">
        <w:rPr>
          <w:rFonts w:cs="Arial"/>
          <w:i/>
          <w:color w:val="00B050"/>
          <w:sz w:val="24"/>
          <w:szCs w:val="24"/>
        </w:rPr>
        <w:t>poplatok za zrýchlený vklad (vklad do 15 dní), znížený o 15 € z dôvodu elektronického oznámenia o zamýšľanom vklade</w:t>
      </w:r>
    </w:p>
    <w:p w14:paraId="4AC98B3E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18 € -</w:t>
      </w:r>
      <w:r w:rsidRPr="00911324">
        <w:rPr>
          <w:rFonts w:cs="Arial"/>
          <w:i/>
          <w:color w:val="00B050"/>
          <w:sz w:val="24"/>
          <w:szCs w:val="24"/>
        </w:rPr>
        <w:t xml:space="preserve"> poplatok za elektronický návrh na začatie konania o povolení vkladu (vklad do 30 dní), znížený o 15 € z dôvodu elektronického oznámenia o zamýšľanom vklade</w:t>
      </w:r>
    </w:p>
    <w:p w14:paraId="30EFA8E9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118 € -</w:t>
      </w:r>
      <w:r w:rsidRPr="00911324">
        <w:rPr>
          <w:rFonts w:cs="Arial"/>
          <w:i/>
          <w:color w:val="00B050"/>
          <w:sz w:val="24"/>
          <w:szCs w:val="24"/>
        </w:rPr>
        <w:t xml:space="preserve"> poplatok za elektronický návrh na zrýchlený vklad (vklad do 15 dní), znížený o 15 € z dôvodu elektronického oznámenia o zamýšľanom vklade</w:t>
      </w:r>
    </w:p>
    <w:p w14:paraId="752FAEE2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color w:val="00B050"/>
          <w:sz w:val="24"/>
          <w:szCs w:val="24"/>
        </w:rPr>
      </w:pPr>
    </w:p>
    <w:p w14:paraId="415515CD" w14:textId="77777777" w:rsidR="003D0C40" w:rsidRPr="00911324" w:rsidRDefault="003D0C40" w:rsidP="003D0C40">
      <w:pPr>
        <w:pStyle w:val="Bezriadkovania"/>
        <w:ind w:left="720"/>
        <w:jc w:val="both"/>
        <w:rPr>
          <w:i/>
          <w:color w:val="00B050"/>
          <w:sz w:val="24"/>
          <w:u w:val="single"/>
          <w:shd w:val="clear" w:color="auto" w:fill="FFFFFF"/>
        </w:rPr>
      </w:pPr>
      <w:r w:rsidRPr="00911324">
        <w:rPr>
          <w:i/>
          <w:color w:val="00B050"/>
          <w:sz w:val="24"/>
          <w:u w:val="single"/>
          <w:shd w:val="clear" w:color="auto" w:fill="FFFFFF"/>
        </w:rPr>
        <w:t xml:space="preserve">Oznámenie o zamýšľanom vklade môžete podať na tejto adrese: </w:t>
      </w:r>
    </w:p>
    <w:p w14:paraId="7832437E" w14:textId="70B08126" w:rsidR="003D0C40" w:rsidRPr="00911324" w:rsidRDefault="00311E70" w:rsidP="003D0C40">
      <w:pPr>
        <w:pStyle w:val="Bezriadkovania"/>
        <w:ind w:left="720"/>
        <w:jc w:val="both"/>
        <w:rPr>
          <w:i/>
          <w:sz w:val="24"/>
          <w:shd w:val="clear" w:color="auto" w:fill="FFFFFF"/>
        </w:rPr>
      </w:pPr>
      <w:hyperlink r:id="rId6" w:history="1">
        <w:r w:rsidR="00302177" w:rsidRPr="0084734C">
          <w:rPr>
            <w:rStyle w:val="Hypertextovprepojenie"/>
            <w:i/>
            <w:sz w:val="24"/>
            <w:shd w:val="clear" w:color="auto" w:fill="FFFFFF"/>
          </w:rPr>
          <w:t>https://kataster.skgeodesy.sk/eskn-portal/uplny-zoznam</w:t>
        </w:r>
      </w:hyperlink>
      <w:r w:rsidR="00302177">
        <w:rPr>
          <w:i/>
          <w:sz w:val="24"/>
          <w:shd w:val="clear" w:color="auto" w:fill="FFFFFF"/>
        </w:rPr>
        <w:t xml:space="preserve"> </w:t>
      </w:r>
      <w:r w:rsidR="00302177" w:rsidRPr="00302177">
        <w:rPr>
          <w:i/>
          <w:color w:val="00B050"/>
          <w:sz w:val="24"/>
          <w:shd w:val="clear" w:color="auto" w:fill="FFFFFF"/>
        </w:rPr>
        <w:t>(položka 59.)</w:t>
      </w:r>
    </w:p>
    <w:p w14:paraId="3B5439CD" w14:textId="77777777" w:rsidR="003D0C40" w:rsidRPr="00911324" w:rsidRDefault="003D0C40" w:rsidP="003D0C40">
      <w:pPr>
        <w:pStyle w:val="Bezriadkovania"/>
        <w:jc w:val="both"/>
        <w:rPr>
          <w:rFonts w:cs="Arial"/>
          <w:sz w:val="24"/>
          <w:szCs w:val="24"/>
        </w:rPr>
      </w:pPr>
    </w:p>
    <w:p w14:paraId="293A3F39" w14:textId="65CF2413" w:rsidR="003D0C40" w:rsidRDefault="003D0C40" w:rsidP="003D0C40">
      <w:pPr>
        <w:pStyle w:val="Bezriadkovania"/>
        <w:ind w:left="720"/>
        <w:jc w:val="both"/>
        <w:rPr>
          <w:i/>
          <w:color w:val="00B050"/>
          <w:sz w:val="24"/>
          <w:shd w:val="clear" w:color="auto" w:fill="FFFFFF"/>
        </w:rPr>
      </w:pPr>
      <w:r w:rsidRPr="00911324">
        <w:rPr>
          <w:rFonts w:cs="Calibri"/>
          <w:i/>
          <w:color w:val="00B050"/>
          <w:sz w:val="24"/>
          <w:szCs w:val="24"/>
          <w:u w:val="single"/>
        </w:rPr>
        <w:t xml:space="preserve">Zhrnutie správnych poplatkov: </w:t>
      </w:r>
      <w:r w:rsidRPr="00911324">
        <w:rPr>
          <w:rFonts w:cs="Calibri"/>
          <w:i/>
          <w:color w:val="00B050"/>
          <w:sz w:val="24"/>
          <w:szCs w:val="24"/>
        </w:rPr>
        <w:t xml:space="preserve">základný správny poplatok za vkladové konanie je </w:t>
      </w:r>
      <w:r w:rsidRPr="00911324">
        <w:rPr>
          <w:rFonts w:cs="Calibri"/>
          <w:b/>
          <w:i/>
          <w:color w:val="00B050"/>
          <w:sz w:val="24"/>
          <w:szCs w:val="24"/>
        </w:rPr>
        <w:t>66 Eur</w:t>
      </w:r>
      <w:r w:rsidRPr="00911324">
        <w:rPr>
          <w:rFonts w:cs="Calibri"/>
          <w:i/>
          <w:color w:val="00B050"/>
          <w:sz w:val="24"/>
          <w:szCs w:val="24"/>
        </w:rPr>
        <w:t xml:space="preserve">. Ak požadujete urýchlené konanie, správny poplatok je až </w:t>
      </w:r>
      <w:r w:rsidRPr="00911324">
        <w:rPr>
          <w:rFonts w:cs="Calibri"/>
          <w:b/>
          <w:i/>
          <w:color w:val="00B050"/>
          <w:sz w:val="24"/>
          <w:szCs w:val="24"/>
        </w:rPr>
        <w:t>266 Eur</w:t>
      </w:r>
      <w:r w:rsidRPr="00911324">
        <w:rPr>
          <w:rFonts w:cs="Calibri"/>
          <w:i/>
          <w:color w:val="00B050"/>
          <w:sz w:val="24"/>
          <w:szCs w:val="24"/>
        </w:rPr>
        <w:t xml:space="preserve">. </w:t>
      </w:r>
      <w:r w:rsidRPr="00911324">
        <w:rPr>
          <w:i/>
          <w:color w:val="00B050"/>
          <w:sz w:val="24"/>
          <w:shd w:val="clear" w:color="auto" w:fill="FFFFFF"/>
        </w:rPr>
        <w:t xml:space="preserve">Ak bol návrh na vklad do katastra podaný elektronicky, uvedený správny poplatok sa znižuje na </w:t>
      </w:r>
      <w:r w:rsidRPr="00911324">
        <w:rPr>
          <w:i/>
          <w:color w:val="00B050"/>
          <w:sz w:val="24"/>
          <w:shd w:val="clear" w:color="auto" w:fill="FFFFFF"/>
        </w:rPr>
        <w:lastRenderedPageBreak/>
        <w:t xml:space="preserve">polovicu (33/133 Eur). Ak bolo podané </w:t>
      </w:r>
      <w:r w:rsidRPr="00911324">
        <w:rPr>
          <w:b/>
          <w:i/>
          <w:color w:val="00B050"/>
          <w:sz w:val="24"/>
          <w:shd w:val="clear" w:color="auto" w:fill="FFFFFF"/>
        </w:rPr>
        <w:t>elektronické oznámenie o zamýšľanom vklade</w:t>
      </w:r>
      <w:r w:rsidRPr="00911324">
        <w:rPr>
          <w:i/>
          <w:color w:val="00B050"/>
          <w:sz w:val="24"/>
          <w:shd w:val="clear" w:color="auto" w:fill="FFFFFF"/>
        </w:rPr>
        <w:t xml:space="preserve"> a návrh bol podaný do 90 dní od oznámenia, správny poplatok </w:t>
      </w:r>
      <w:r w:rsidRPr="00911324">
        <w:rPr>
          <w:b/>
          <w:i/>
          <w:color w:val="00B050"/>
          <w:sz w:val="24"/>
          <w:shd w:val="clear" w:color="auto" w:fill="FFFFFF"/>
        </w:rPr>
        <w:t>sa znižuje o 15 Eur</w:t>
      </w:r>
      <w:r w:rsidRPr="00911324">
        <w:rPr>
          <w:i/>
          <w:color w:val="00B050"/>
          <w:sz w:val="24"/>
          <w:shd w:val="clear" w:color="auto" w:fill="FFFFFF"/>
        </w:rPr>
        <w:t>.</w:t>
      </w:r>
    </w:p>
    <w:p w14:paraId="56A7EA8E" w14:textId="02DE3AE2" w:rsidR="00D726D1" w:rsidRDefault="00D726D1" w:rsidP="003D0C40">
      <w:pPr>
        <w:pStyle w:val="Bezriadkovania"/>
        <w:ind w:left="720"/>
        <w:jc w:val="both"/>
        <w:rPr>
          <w:i/>
          <w:sz w:val="24"/>
          <w:u w:val="single"/>
          <w:shd w:val="clear" w:color="auto" w:fill="FFFFFF"/>
        </w:rPr>
      </w:pPr>
    </w:p>
    <w:p w14:paraId="228595CB" w14:textId="4BF36680" w:rsidR="00D726D1" w:rsidRPr="00F87F54" w:rsidRDefault="00D726D1" w:rsidP="003D0C40">
      <w:pPr>
        <w:pStyle w:val="Bezriadkovania"/>
        <w:ind w:left="720"/>
        <w:jc w:val="both"/>
        <w:rPr>
          <w:i/>
          <w:color w:val="00B050"/>
          <w:sz w:val="24"/>
          <w:u w:val="single"/>
          <w:shd w:val="clear" w:color="auto" w:fill="FFFFFF"/>
        </w:rPr>
      </w:pPr>
      <w:r w:rsidRPr="00F87F54">
        <w:rPr>
          <w:i/>
          <w:color w:val="00B050"/>
          <w:sz w:val="24"/>
          <w:u w:val="single"/>
          <w:shd w:val="clear" w:color="auto" w:fill="FFFFFF"/>
        </w:rPr>
        <w:t xml:space="preserve">POZOR: V prípade, ak sa jedným návrhom navrhuje povolenie vkladu vlastníckeho práva a zároveň aj povolenie vkladu vecného bremena (ako je tomu v tomto vzore), ide z hľadiska zákona o správnych poplatkoch o dva poplatkové úkony. Z toho dôvodu sa za takýto návrh platia poplatky v dvojnásobnej výške, t.j. za každý poplatkový úkon sa platí osobitný správny poplatok. Výška základných poplatkov za listinný návrh na vklad vlastníckeho práva k bytu a vkladu vecného bremena, ktorému zodpovedá právo doživotného užívania predmetného bytu, tak bude v sume 132,- EUR (2 x 66,- EUR). </w:t>
      </w:r>
    </w:p>
    <w:p w14:paraId="3A9827B4" w14:textId="77777777" w:rsidR="003D0C40" w:rsidRPr="00911324" w:rsidRDefault="003D0C40" w:rsidP="003D0C40">
      <w:pPr>
        <w:pStyle w:val="Bezriadkovania"/>
        <w:ind w:left="720"/>
        <w:jc w:val="both"/>
        <w:rPr>
          <w:rFonts w:cs="Arial"/>
          <w:b/>
          <w:i/>
          <w:color w:val="00B050"/>
          <w:sz w:val="24"/>
          <w:szCs w:val="24"/>
        </w:rPr>
      </w:pPr>
      <w:r w:rsidRPr="00911324">
        <w:rPr>
          <w:rFonts w:cs="Arial"/>
          <w:b/>
          <w:i/>
          <w:color w:val="00B050"/>
          <w:sz w:val="24"/>
          <w:szCs w:val="24"/>
        </w:rPr>
        <w:t>--------------------------------------</w:t>
      </w:r>
    </w:p>
    <w:p w14:paraId="7A37EE7E" w14:textId="77777777" w:rsidR="003D0C40" w:rsidRPr="007D39DF" w:rsidRDefault="003D0C40" w:rsidP="003D0C40">
      <w:pPr>
        <w:pStyle w:val="Bezriadkovania"/>
        <w:ind w:left="720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4EC54A43" w14:textId="77777777" w:rsidR="003D0C40" w:rsidRPr="007D39DF" w:rsidRDefault="003D0C40" w:rsidP="003D0C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verejná listina alebo iná listina, ktorá potvrdzuje právo k nehnuteľnosti, </w:t>
      </w:r>
      <w:r w:rsidRPr="007D39DF">
        <w:rPr>
          <w:b/>
          <w:i/>
          <w:color w:val="00B050"/>
          <w:sz w:val="24"/>
          <w:szCs w:val="24"/>
        </w:rPr>
        <w:t>ak toto právo k nehnuteľnosti nie je vpísané na liste vlastníctva</w:t>
      </w:r>
      <w:r w:rsidRPr="007D39DF">
        <w:rPr>
          <w:i/>
          <w:color w:val="00B050"/>
          <w:sz w:val="24"/>
          <w:szCs w:val="24"/>
        </w:rPr>
        <w:t>,</w:t>
      </w:r>
    </w:p>
    <w:p w14:paraId="01BEDB2A" w14:textId="77777777" w:rsidR="003D0C40" w:rsidRPr="007D39DF" w:rsidRDefault="003D0C40" w:rsidP="003D0C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identifikácia parciel, </w:t>
      </w:r>
      <w:r w:rsidRPr="007D39DF">
        <w:rPr>
          <w:b/>
          <w:i/>
          <w:color w:val="00B050"/>
          <w:sz w:val="24"/>
          <w:szCs w:val="24"/>
        </w:rPr>
        <w:t>ak</w:t>
      </w:r>
      <w:r w:rsidRPr="007D39DF">
        <w:rPr>
          <w:i/>
          <w:color w:val="00B050"/>
          <w:sz w:val="24"/>
          <w:szCs w:val="24"/>
        </w:rPr>
        <w:t xml:space="preserve"> vlastnícke právo k nehnuteľnosti </w:t>
      </w:r>
      <w:r w:rsidRPr="007D39DF">
        <w:rPr>
          <w:b/>
          <w:i/>
          <w:color w:val="00B050"/>
          <w:sz w:val="24"/>
          <w:szCs w:val="24"/>
        </w:rPr>
        <w:t>nie je vpísané na liste vlastníctva</w:t>
      </w:r>
      <w:r w:rsidRPr="007D39DF">
        <w:rPr>
          <w:i/>
          <w:color w:val="00B050"/>
          <w:sz w:val="24"/>
          <w:szCs w:val="24"/>
        </w:rPr>
        <w:t>,</w:t>
      </w:r>
    </w:p>
    <w:p w14:paraId="6C43EE60" w14:textId="20A0F504" w:rsidR="003D0C40" w:rsidRDefault="003D0C40" w:rsidP="003D0C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iCs/>
          <w:color w:val="00B050"/>
          <w:sz w:val="24"/>
          <w:szCs w:val="24"/>
        </w:rPr>
      </w:pPr>
      <w:r w:rsidRPr="007D39DF">
        <w:rPr>
          <w:i/>
          <w:color w:val="00B050"/>
          <w:sz w:val="24"/>
          <w:szCs w:val="24"/>
        </w:rPr>
        <w:t xml:space="preserve">dohoda o splnomocnení, </w:t>
      </w:r>
      <w:r w:rsidRPr="007D39DF">
        <w:rPr>
          <w:b/>
          <w:i/>
          <w:color w:val="00B050"/>
          <w:sz w:val="24"/>
          <w:szCs w:val="24"/>
        </w:rPr>
        <w:t>ak je účastník konania zastúpený</w:t>
      </w:r>
      <w:r w:rsidRPr="007D39DF">
        <w:rPr>
          <w:i/>
          <w:color w:val="00B050"/>
          <w:sz w:val="24"/>
          <w:szCs w:val="24"/>
        </w:rPr>
        <w:t xml:space="preserve"> splnomocnencom; </w:t>
      </w:r>
      <w:r w:rsidRPr="007D39DF">
        <w:rPr>
          <w:b/>
          <w:i/>
          <w:color w:val="00B050"/>
          <w:sz w:val="24"/>
          <w:szCs w:val="24"/>
        </w:rPr>
        <w:t>podpis</w:t>
      </w:r>
      <w:r w:rsidRPr="007D39DF">
        <w:rPr>
          <w:i/>
          <w:color w:val="00B050"/>
          <w:sz w:val="24"/>
          <w:szCs w:val="24"/>
        </w:rPr>
        <w:t xml:space="preserve"> splnomocniteľa musí byť </w:t>
      </w:r>
      <w:r w:rsidRPr="007D39DF">
        <w:rPr>
          <w:b/>
          <w:i/>
          <w:color w:val="00B050"/>
          <w:sz w:val="24"/>
          <w:szCs w:val="24"/>
        </w:rPr>
        <w:t>osvedčený, ak sa osvedčenie podpisu vyžaduje</w:t>
      </w:r>
      <w:r w:rsidRPr="007D39DF">
        <w:rPr>
          <w:color w:val="00B050"/>
          <w:sz w:val="24"/>
          <w:szCs w:val="24"/>
        </w:rPr>
        <w:t xml:space="preserve"> </w:t>
      </w:r>
      <w:r w:rsidRPr="00ED0052">
        <w:rPr>
          <w:i/>
          <w:iCs/>
          <w:color w:val="00B050"/>
          <w:sz w:val="24"/>
          <w:szCs w:val="24"/>
          <w:shd w:val="clear" w:color="auto" w:fill="FFFFFF"/>
        </w:rPr>
        <w:t>podľa § 42 ods. 3 Katastrálneho zákona</w:t>
      </w:r>
      <w:r w:rsidRPr="00ED0052">
        <w:rPr>
          <w:i/>
          <w:iCs/>
          <w:color w:val="00B050"/>
          <w:sz w:val="24"/>
          <w:szCs w:val="24"/>
        </w:rPr>
        <w:t>,</w:t>
      </w:r>
    </w:p>
    <w:p w14:paraId="1CB40ACF" w14:textId="278F74AB" w:rsidR="00793ABA" w:rsidRPr="00F87F54" w:rsidRDefault="003D0C40" w:rsidP="00793ABA">
      <w:pPr>
        <w:pStyle w:val="Odsekzoznamu"/>
        <w:numPr>
          <w:ilvl w:val="0"/>
          <w:numId w:val="1"/>
        </w:numPr>
        <w:spacing w:after="0" w:line="240" w:lineRule="auto"/>
        <w:jc w:val="both"/>
        <w:rPr>
          <w:i/>
          <w:iCs/>
          <w:color w:val="00B050"/>
          <w:sz w:val="28"/>
          <w:szCs w:val="28"/>
        </w:rPr>
      </w:pPr>
      <w:r w:rsidRPr="00F87F54">
        <w:rPr>
          <w:i/>
          <w:color w:val="00B050"/>
          <w:sz w:val="24"/>
          <w:szCs w:val="24"/>
        </w:rPr>
        <w:t xml:space="preserve">oznámenie o zamýšľanom návrhu na vklad v elektronickej podobe tlačiva - v papierovej podobe – </w:t>
      </w:r>
      <w:r w:rsidRPr="00F87F54">
        <w:rPr>
          <w:b/>
          <w:i/>
          <w:color w:val="00B050"/>
          <w:sz w:val="24"/>
          <w:szCs w:val="24"/>
        </w:rPr>
        <w:t>ak bolo podané elektronické oznámenie o zamýšľanom vklade</w:t>
      </w:r>
    </w:p>
    <w:p w14:paraId="1CB40AD0" w14:textId="77777777"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14:paraId="1CB40AD1" w14:textId="77777777"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14:paraId="1CB40AD2" w14:textId="77777777" w:rsidR="005D59E6" w:rsidRDefault="005D59E6"/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4AB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33A9A"/>
    <w:multiLevelType w:val="hybridMultilevel"/>
    <w:tmpl w:val="77BC0C4C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C4247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ABA"/>
    <w:rsid w:val="000725E7"/>
    <w:rsid w:val="00081664"/>
    <w:rsid w:val="00102877"/>
    <w:rsid w:val="00170104"/>
    <w:rsid w:val="001F6F6A"/>
    <w:rsid w:val="002574FE"/>
    <w:rsid w:val="00302177"/>
    <w:rsid w:val="00311E70"/>
    <w:rsid w:val="003D0C40"/>
    <w:rsid w:val="00581168"/>
    <w:rsid w:val="00593B71"/>
    <w:rsid w:val="005D59E6"/>
    <w:rsid w:val="00793ABA"/>
    <w:rsid w:val="00810AC6"/>
    <w:rsid w:val="008C3A76"/>
    <w:rsid w:val="009903A7"/>
    <w:rsid w:val="00A0065E"/>
    <w:rsid w:val="00A46791"/>
    <w:rsid w:val="00AB4D9C"/>
    <w:rsid w:val="00BF1D5F"/>
    <w:rsid w:val="00CF1264"/>
    <w:rsid w:val="00D726D1"/>
    <w:rsid w:val="00E13DBF"/>
    <w:rsid w:val="00F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0A5D"/>
  <w15:docId w15:val="{CF4F7660-A9BE-4734-97E4-ECA5A398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593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93B71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30217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taster.skgeodesy.sk/eskn-portal/uplny-zozn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0703-8985-4B98-8396-AC394EB2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17</cp:revision>
  <dcterms:created xsi:type="dcterms:W3CDTF">2017-03-17T11:07:00Z</dcterms:created>
  <dcterms:modified xsi:type="dcterms:W3CDTF">2022-06-25T16:35:00Z</dcterms:modified>
</cp:coreProperties>
</file>